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98A065">
      <w:pPr>
        <w:ind w:firstLine="2711" w:firstLineChars="900"/>
        <w:rPr>
          <w:rFonts w:asciiTheme="minorEastAsia" w:hAnsiTheme="minorEastAsia" w:cstheme="minorEastAsia"/>
          <w:b/>
          <w:bCs/>
          <w:sz w:val="30"/>
          <w:szCs w:val="30"/>
        </w:rPr>
      </w:pPr>
    </w:p>
    <w:p w14:paraId="1939DA87">
      <w:pPr>
        <w:spacing w:line="15" w:lineRule="auto"/>
        <w:jc w:val="center"/>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 w:val="30"/>
          <w:szCs w:val="30"/>
        </w:rPr>
        <w:t>接触角测量仪KZS-30</w:t>
      </w:r>
    </w:p>
    <w:p w14:paraId="24C25012">
      <w:pPr>
        <w:spacing w:line="15" w:lineRule="auto"/>
        <w:jc w:val="center"/>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 w:val="30"/>
          <w:szCs w:val="30"/>
        </w:rPr>
        <w:t>整体倾斜滚动角款</w:t>
      </w:r>
    </w:p>
    <w:p w14:paraId="33402811">
      <w:pPr>
        <w:ind w:firstLine="2711" w:firstLineChars="900"/>
        <w:rPr>
          <w:rFonts w:asciiTheme="minorEastAsia" w:hAnsiTheme="minorEastAsia" w:cstheme="minorEastAsia"/>
          <w:b/>
          <w:bCs/>
          <w:sz w:val="30"/>
          <w:szCs w:val="30"/>
        </w:rPr>
      </w:pPr>
    </w:p>
    <w:p w14:paraId="22B2B429">
      <w:pPr>
        <w:ind w:firstLine="2711" w:firstLineChars="900"/>
        <w:rPr>
          <w:rFonts w:asciiTheme="minorEastAsia" w:hAnsiTheme="minorEastAsia" w:cstheme="minorEastAsia"/>
          <w:b/>
          <w:bCs/>
          <w:sz w:val="30"/>
          <w:szCs w:val="30"/>
        </w:rPr>
      </w:pPr>
    </w:p>
    <w:p w14:paraId="0619B489">
      <w:pPr>
        <w:rPr>
          <w:rFonts w:asciiTheme="minorEastAsia" w:hAnsiTheme="minorEastAsia" w:cstheme="minorEastAsia"/>
          <w:b/>
          <w:bCs/>
          <w:sz w:val="30"/>
          <w:szCs w:val="30"/>
        </w:rPr>
      </w:pPr>
    </w:p>
    <w:p w14:paraId="08728EB8">
      <w:pPr>
        <w:rPr>
          <w:rFonts w:asciiTheme="minorEastAsia" w:hAnsiTheme="minorEastAsia" w:cstheme="minorEastAsia"/>
          <w:b/>
          <w:bCs/>
          <w:sz w:val="30"/>
          <w:szCs w:val="30"/>
        </w:rPr>
      </w:pPr>
      <w:bookmarkStart w:id="0" w:name="_GoBack"/>
      <w:bookmarkEnd w:id="0"/>
    </w:p>
    <w:p w14:paraId="7EA4D5A8">
      <w:pPr>
        <w:rPr>
          <w:rFonts w:hint="eastAsia" w:ascii="微软雅黑" w:hAnsi="微软雅黑" w:eastAsia="微软雅黑" w:cs="微软雅黑"/>
          <w:b/>
          <w:bCs/>
          <w:sz w:val="30"/>
          <w:szCs w:val="30"/>
          <w:lang w:eastAsia="zh-CN"/>
        </w:rPr>
      </w:pPr>
      <w:r>
        <w:rPr>
          <w:rFonts w:hint="eastAsia" w:ascii="微软雅黑" w:hAnsi="微软雅黑" w:eastAsia="微软雅黑" w:cs="微软雅黑"/>
          <w:b/>
          <w:bCs/>
          <w:sz w:val="30"/>
          <w:szCs w:val="30"/>
          <w:lang w:eastAsia="zh-CN"/>
        </w:rPr>
        <w:drawing>
          <wp:inline distT="0" distB="0" distL="114300" distR="114300">
            <wp:extent cx="5130165" cy="4186555"/>
            <wp:effectExtent l="0" t="0" r="0" b="0"/>
            <wp:docPr id="32" name="图片 32" descr="b8090bc1bfbcbe53f3b361d068e1fb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b8090bc1bfbcbe53f3b361d068e1fb4e"/>
                    <pic:cNvPicPr>
                      <a:picLocks noChangeAspect="1"/>
                    </pic:cNvPicPr>
                  </pic:nvPicPr>
                  <pic:blipFill>
                    <a:blip r:embed="rId6">
                      <a:clrChange>
                        <a:clrFrom>
                          <a:srgbClr val="FCFCFC">
                            <a:alpha val="100000"/>
                          </a:srgbClr>
                        </a:clrFrom>
                        <a:clrTo>
                          <a:srgbClr val="FCFCFC">
                            <a:alpha val="100000"/>
                            <a:alpha val="0"/>
                          </a:srgbClr>
                        </a:clrTo>
                      </a:clrChange>
                    </a:blip>
                    <a:srcRect l="8810" t="6485" r="5853" b="3685"/>
                    <a:stretch>
                      <a:fillRect/>
                    </a:stretch>
                  </pic:blipFill>
                  <pic:spPr>
                    <a:xfrm>
                      <a:off x="0" y="0"/>
                      <a:ext cx="5130165" cy="4186555"/>
                    </a:xfrm>
                    <a:prstGeom prst="rect">
                      <a:avLst/>
                    </a:prstGeom>
                  </pic:spPr>
                </pic:pic>
              </a:graphicData>
            </a:graphic>
          </wp:inline>
        </w:drawing>
      </w:r>
    </w:p>
    <w:p w14:paraId="28C0A280">
      <w:pPr>
        <w:rPr>
          <w:rFonts w:asciiTheme="minorEastAsia" w:hAnsiTheme="minorEastAsia" w:cstheme="minorEastAsia"/>
          <w:b/>
          <w:bCs/>
          <w:sz w:val="30"/>
          <w:szCs w:val="30"/>
        </w:rPr>
      </w:pPr>
    </w:p>
    <w:p w14:paraId="5B16D4D8">
      <w:pPr>
        <w:rPr>
          <w:rFonts w:asciiTheme="minorEastAsia" w:hAnsiTheme="minorEastAsia" w:cstheme="minorEastAsia"/>
          <w:b/>
          <w:bCs/>
          <w:sz w:val="30"/>
          <w:szCs w:val="30"/>
        </w:rPr>
      </w:pPr>
    </w:p>
    <w:p w14:paraId="088AC6D2">
      <w:pPr>
        <w:rPr>
          <w:rFonts w:asciiTheme="minorEastAsia" w:hAnsiTheme="minorEastAsia" w:cstheme="minorEastAsia"/>
          <w:b/>
          <w:bCs/>
          <w:sz w:val="30"/>
          <w:szCs w:val="30"/>
        </w:rPr>
      </w:pPr>
    </w:p>
    <w:p w14:paraId="5671B240">
      <w:pPr>
        <w:rPr>
          <w:rFonts w:asciiTheme="minorEastAsia" w:hAnsiTheme="minorEastAsia" w:cstheme="minorEastAsia"/>
          <w:b/>
          <w:bCs/>
          <w:sz w:val="30"/>
          <w:szCs w:val="30"/>
        </w:rPr>
      </w:pPr>
    </w:p>
    <w:p w14:paraId="36771646"/>
    <w:p w14:paraId="35121B21"/>
    <w:p w14:paraId="7CDBFFB4">
      <w:pPr>
        <w:numPr>
          <w:ilvl w:val="0"/>
          <w:numId w:val="1"/>
        </w:numPr>
        <w:rPr>
          <w:rFonts w:ascii="微软雅黑" w:hAnsi="微软雅黑" w:eastAsia="微软雅黑" w:cs="微软雅黑"/>
          <w:color w:val="000000"/>
          <w:sz w:val="24"/>
          <w:shd w:val="clear" w:color="auto" w:fill="FFFFFF"/>
        </w:rPr>
      </w:pPr>
      <w:r>
        <w:rPr>
          <w:rFonts w:hint="eastAsia" w:ascii="微软雅黑" w:hAnsi="微软雅黑" w:eastAsia="微软雅黑" w:cs="微软雅黑"/>
          <w:b/>
          <w:bCs/>
          <w:color w:val="41787D"/>
          <w:sz w:val="36"/>
          <w:szCs w:val="36"/>
        </w:rPr>
        <w:t>公司介绍</w:t>
      </w:r>
    </w:p>
    <w:p w14:paraId="68044309">
      <w:pPr>
        <w:numPr>
          <w:ilvl w:val="0"/>
          <w:numId w:val="0"/>
        </w:numPr>
        <w:rPr>
          <w:rFonts w:ascii="微软雅黑" w:hAnsi="微软雅黑" w:eastAsia="微软雅黑" w:cs="微软雅黑"/>
          <w:color w:val="000000"/>
          <w:sz w:val="24"/>
          <w:shd w:val="clear" w:color="auto" w:fill="FFFFFF"/>
        </w:rPr>
      </w:pPr>
    </w:p>
    <w:p w14:paraId="2DEFAD9B">
      <w:pPr>
        <w:spacing w:line="15" w:lineRule="auto"/>
        <w:ind w:firstLine="480" w:firstLineChars="200"/>
        <w:rPr>
          <w:rFonts w:asciiTheme="minorEastAsia" w:hAnsiTheme="minorEastAsia" w:cstheme="minorEastAsia"/>
          <w:b/>
          <w:bCs/>
          <w:color w:val="FF0000"/>
          <w:szCs w:val="21"/>
        </w:rPr>
      </w:pPr>
      <w:r>
        <w:rPr>
          <w:rFonts w:hint="eastAsia" w:ascii="微软雅黑" w:hAnsi="微软雅黑" w:eastAsia="微软雅黑" w:cs="微软雅黑"/>
          <w:color w:val="000000"/>
          <w:sz w:val="24"/>
          <w:shd w:val="clear" w:color="auto" w:fill="FFFFFF"/>
        </w:rPr>
        <w:t>东莞市科众精密仪器有限公司成立于2019年，位于广东省东莞市长安镇，是一家</w:t>
      </w:r>
      <w:r>
        <w:rPr>
          <w:rFonts w:hint="eastAsia" w:ascii="微软雅黑" w:hAnsi="微软雅黑" w:eastAsia="微软雅黑" w:cs="微软雅黑"/>
          <w:b/>
          <w:bCs/>
          <w:color w:val="000000"/>
          <w:sz w:val="24"/>
          <w:shd w:val="clear" w:color="auto" w:fill="FFFFFF"/>
        </w:rPr>
        <w:t>集开发，设计，制造及销售于一体的界面领域测试仪器厂家</w:t>
      </w:r>
      <w:r>
        <w:rPr>
          <w:rFonts w:hint="eastAsia" w:ascii="微软雅黑" w:hAnsi="微软雅黑" w:eastAsia="微软雅黑" w:cs="微软雅黑"/>
          <w:color w:val="000000"/>
          <w:sz w:val="24"/>
          <w:shd w:val="clear" w:color="auto" w:fill="FFFFFF"/>
        </w:rPr>
        <w:t>。自创立伊始，我司集合了</w:t>
      </w:r>
      <w:r>
        <w:rPr>
          <w:rFonts w:hint="eastAsia" w:ascii="微软雅黑" w:hAnsi="微软雅黑" w:eastAsia="微软雅黑" w:cs="微软雅黑"/>
          <w:b/>
          <w:bCs/>
          <w:color w:val="000000"/>
          <w:sz w:val="24"/>
          <w:shd w:val="clear" w:color="auto" w:fill="FFFFFF"/>
        </w:rPr>
        <w:t>几十位表界面行业技术人才</w:t>
      </w:r>
      <w:r>
        <w:rPr>
          <w:rFonts w:hint="eastAsia" w:ascii="微软雅黑" w:hAnsi="微软雅黑" w:eastAsia="微软雅黑" w:cs="微软雅黑"/>
          <w:color w:val="000000"/>
          <w:sz w:val="24"/>
          <w:shd w:val="clear" w:color="auto" w:fill="FFFFFF"/>
        </w:rPr>
        <w:t>，</w:t>
      </w:r>
      <w:r>
        <w:rPr>
          <w:rFonts w:hint="eastAsia" w:ascii="微软雅黑" w:hAnsi="微软雅黑" w:eastAsia="微软雅黑" w:cs="微软雅黑"/>
          <w:sz w:val="24"/>
        </w:rPr>
        <w:t xml:space="preserve"> 是</w:t>
      </w:r>
      <w:r>
        <w:rPr>
          <w:rFonts w:hint="eastAsia" w:ascii="微软雅黑" w:hAnsi="微软雅黑" w:eastAsia="微软雅黑" w:cs="微软雅黑"/>
          <w:b/>
          <w:bCs/>
          <w:sz w:val="24"/>
        </w:rPr>
        <w:t>国内高端接触角测量技术领域的标杆企业</w:t>
      </w:r>
      <w:r>
        <w:rPr>
          <w:rFonts w:hint="eastAsia" w:ascii="微软雅黑" w:hAnsi="微软雅黑" w:eastAsia="微软雅黑" w:cs="微软雅黑"/>
          <w:sz w:val="24"/>
        </w:rPr>
        <w:t>，公司秉承“科学检测，博采众长”为核心理念，</w:t>
      </w:r>
      <w:r>
        <w:rPr>
          <w:rFonts w:hint="eastAsia" w:ascii="微软雅黑" w:hAnsi="微软雅黑" w:eastAsia="微软雅黑" w:cs="微软雅黑"/>
          <w:b/>
          <w:bCs/>
          <w:sz w:val="24"/>
        </w:rPr>
        <w:t>致力于为3C、6C电子、半导体制造、新材料研发、生物医疗、新能源以及教育科研研究等表界面测试领域提供高精度、智能化、全自动化的接触角测量设备，助力全球表面润湿性研究与工艺优化。</w:t>
      </w:r>
    </w:p>
    <w:p w14:paraId="305A4801">
      <w:pPr>
        <w:spacing w:line="15" w:lineRule="auto"/>
        <w:ind w:firstLine="422" w:firstLineChars="200"/>
        <w:rPr>
          <w:rFonts w:asciiTheme="minorEastAsia" w:hAnsiTheme="minorEastAsia" w:cstheme="minorEastAsia"/>
          <w:b/>
          <w:bCs/>
          <w:color w:val="FF0000"/>
          <w:szCs w:val="21"/>
        </w:rPr>
      </w:pPr>
    </w:p>
    <w:p w14:paraId="1DD5E206">
      <w:pPr>
        <w:rPr>
          <w:rFonts w:ascii="微软雅黑" w:hAnsi="微软雅黑" w:eastAsia="微软雅黑" w:cs="微软雅黑"/>
          <w:b/>
          <w:bCs/>
          <w:sz w:val="36"/>
          <w:szCs w:val="36"/>
        </w:rPr>
      </w:pPr>
    </w:p>
    <w:p w14:paraId="5371787D">
      <w:pPr>
        <w:numPr>
          <w:ilvl w:val="0"/>
          <w:numId w:val="1"/>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设备原理</w:t>
      </w:r>
    </w:p>
    <w:p w14:paraId="28488555">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drawing>
          <wp:inline distT="0" distB="0" distL="114300" distR="114300">
            <wp:extent cx="5264785" cy="2578100"/>
            <wp:effectExtent l="0" t="0" r="5715" b="0"/>
            <wp:docPr id="19" name="图片 19" descr="微信图片_2025040314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50403144604"/>
                    <pic:cNvPicPr>
                      <a:picLocks noChangeAspect="1"/>
                    </pic:cNvPicPr>
                  </pic:nvPicPr>
                  <pic:blipFill>
                    <a:blip r:embed="rId7"/>
                    <a:stretch>
                      <a:fillRect/>
                    </a:stretch>
                  </pic:blipFill>
                  <pic:spPr>
                    <a:xfrm>
                      <a:off x="0" y="0"/>
                      <a:ext cx="5264785" cy="2578100"/>
                    </a:xfrm>
                    <a:prstGeom prst="rect">
                      <a:avLst/>
                    </a:prstGeom>
                  </pic:spPr>
                </pic:pic>
              </a:graphicData>
            </a:graphic>
          </wp:inline>
        </w:drawing>
      </w:r>
    </w:p>
    <w:p w14:paraId="1169D401">
      <w:pPr>
        <w:spacing w:line="15" w:lineRule="auto"/>
        <w:rPr>
          <w:rFonts w:ascii="微软雅黑" w:hAnsi="微软雅黑" w:eastAsia="微软雅黑" w:cs="微软雅黑"/>
          <w:sz w:val="24"/>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接触角测量仪</w:t>
      </w:r>
      <w:r>
        <w:rPr>
          <w:rFonts w:hint="eastAsia" w:ascii="微软雅黑" w:hAnsi="微软雅黑" w:eastAsia="微软雅黑" w:cs="微软雅黑"/>
          <w:color w:val="000000"/>
          <w:kern w:val="0"/>
          <w:sz w:val="24"/>
          <w:shd w:val="clear" w:color="auto" w:fill="FFFFFF"/>
        </w:rPr>
        <w:t>主要是通过光学外观投影对液体与固体样品表面的轮廓进行分析。</w:t>
      </w:r>
    </w:p>
    <w:p w14:paraId="11E157DD">
      <w:pPr>
        <w:spacing w:line="15" w:lineRule="auto"/>
        <w:ind w:left="480" w:hanging="480" w:hangingChars="200"/>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接触角</w:t>
      </w:r>
      <w:r>
        <w:rPr>
          <w:rFonts w:hint="eastAsia" w:ascii="微软雅黑" w:hAnsi="微软雅黑" w:eastAsia="微软雅黑" w:cs="微软雅黑"/>
          <w:color w:val="000000"/>
          <w:kern w:val="0"/>
          <w:sz w:val="24"/>
          <w:shd w:val="clear" w:color="auto" w:fill="FFFFFF"/>
        </w:rPr>
        <w:t>是指气、液、固</w:t>
      </w:r>
      <w:r>
        <w:fldChar w:fldCharType="begin"/>
      </w:r>
      <w:r>
        <w:instrText xml:space="preserve"> HYPERLINK "https://baike.baidu.com/item/%E4%B8%89%E7%9B%B8" \t "https://baike.baidu.com/item/%E6%8E%A5%E8%A7%A6%E8%A7%92/_blank" </w:instrText>
      </w:r>
      <w:r>
        <w:fldChar w:fldCharType="separate"/>
      </w:r>
      <w:r>
        <w:rPr>
          <w:rFonts w:hint="eastAsia" w:ascii="微软雅黑" w:hAnsi="微软雅黑" w:eastAsia="微软雅黑" w:cs="微软雅黑"/>
          <w:color w:val="000000"/>
          <w:kern w:val="0"/>
          <w:sz w:val="24"/>
          <w:shd w:val="clear" w:color="auto" w:fill="FFFFFF"/>
        </w:rPr>
        <w:t>三相</w:t>
      </w:r>
      <w:r>
        <w:rPr>
          <w:rFonts w:hint="eastAsia" w:ascii="微软雅黑" w:hAnsi="微软雅黑" w:eastAsia="微软雅黑" w:cs="微软雅黑"/>
          <w:color w:val="000000"/>
          <w:kern w:val="0"/>
          <w:sz w:val="24"/>
          <w:shd w:val="clear" w:color="auto" w:fill="FFFFFF"/>
        </w:rPr>
        <w:fldChar w:fldCharType="end"/>
      </w:r>
      <w:r>
        <w:rPr>
          <w:rFonts w:hint="eastAsia" w:ascii="微软雅黑" w:hAnsi="微软雅黑" w:eastAsia="微软雅黑" w:cs="微软雅黑"/>
          <w:color w:val="000000"/>
          <w:kern w:val="0"/>
          <w:sz w:val="24"/>
          <w:shd w:val="clear" w:color="auto" w:fill="FFFFFF"/>
        </w:rPr>
        <w:t>交点处所形成夹角θ，此角度是现今判定材料表面润湿性能的最佳方法。</w:t>
      </w:r>
    </w:p>
    <w:p w14:paraId="478B414C">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表面张力</w:t>
      </w:r>
      <w:r>
        <w:rPr>
          <w:rFonts w:hint="eastAsia" w:ascii="微软雅黑" w:hAnsi="微软雅黑" w:eastAsia="微软雅黑" w:cs="微软雅黑"/>
          <w:color w:val="000000"/>
          <w:kern w:val="0"/>
          <w:sz w:val="24"/>
          <w:shd w:val="clear" w:color="auto" w:fill="FFFFFF"/>
        </w:rPr>
        <w:t>是指表面任意二相邻部分之间垂直于它们的单位长度分界线相互作用的拉力。</w:t>
      </w:r>
    </w:p>
    <w:p w14:paraId="002D9B4A">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界面张力</w:t>
      </w:r>
      <w:r>
        <w:rPr>
          <w:rFonts w:hint="eastAsia" w:ascii="微软雅黑" w:hAnsi="微软雅黑" w:eastAsia="微软雅黑" w:cs="微软雅黑"/>
          <w:color w:val="000000"/>
          <w:kern w:val="0"/>
          <w:sz w:val="24"/>
          <w:shd w:val="clear" w:color="auto" w:fill="FFFFFF"/>
        </w:rPr>
        <w:t>是指液体与另一种不相混溶的液体之间相互作用产生的力。</w:t>
      </w:r>
    </w:p>
    <w:p w14:paraId="51D96E1C">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表面能</w:t>
      </w:r>
      <w:r>
        <w:rPr>
          <w:rFonts w:hint="eastAsia" w:ascii="微软雅黑" w:hAnsi="微软雅黑" w:eastAsia="微软雅黑" w:cs="微软雅黑"/>
          <w:color w:val="000000"/>
          <w:kern w:val="0"/>
          <w:sz w:val="24"/>
          <w:shd w:val="clear" w:color="auto" w:fill="FFFFFF"/>
        </w:rPr>
        <w:t>是指物体表面分子间作用的力。</w:t>
      </w:r>
    </w:p>
    <w:p w14:paraId="334833A5">
      <w:pPr>
        <w:spacing w:line="15" w:lineRule="auto"/>
        <w:jc w:val="left"/>
        <w:rPr>
          <w:rFonts w:hint="eastAsia"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粘附功</w:t>
      </w:r>
      <w:r>
        <w:rPr>
          <w:rFonts w:hint="eastAsia" w:ascii="微软雅黑" w:hAnsi="微软雅黑" w:eastAsia="微软雅黑" w:cs="微软雅黑"/>
          <w:color w:val="000000"/>
          <w:kern w:val="0"/>
          <w:sz w:val="24"/>
          <w:shd w:val="clear" w:color="auto" w:fill="FFFFFF"/>
        </w:rPr>
        <w:t>是指不同凝聚相相接触时，相间分子有相互作用力，将两相分离就要做的功。</w:t>
      </w:r>
    </w:p>
    <w:p w14:paraId="5A4C416E">
      <w:pPr>
        <w:spacing w:line="15" w:lineRule="auto"/>
        <w:jc w:val="left"/>
        <w:rPr>
          <w:rFonts w:hint="eastAsia" w:ascii="微软雅黑" w:hAnsi="微软雅黑" w:eastAsia="微软雅黑" w:cs="微软雅黑"/>
          <w:color w:val="000000"/>
          <w:kern w:val="0"/>
          <w:sz w:val="24"/>
          <w:shd w:val="clear" w:color="auto" w:fill="FFFFFF"/>
        </w:rPr>
      </w:pPr>
    </w:p>
    <w:p w14:paraId="61AE33C2">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三、规格参数：</w:t>
      </w:r>
    </w:p>
    <w:p w14:paraId="5896FD54">
      <w:pPr>
        <w:rPr>
          <w:rFonts w:ascii="微软雅黑" w:hAnsi="微软雅黑" w:eastAsia="微软雅黑" w:cs="微软雅黑"/>
          <w:b/>
          <w:bCs/>
          <w:sz w:val="36"/>
          <w:szCs w:val="36"/>
        </w:rPr>
      </w:pPr>
    </w:p>
    <w:tbl>
      <w:tblPr>
        <w:tblStyle w:val="9"/>
        <w:tblW w:w="89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6"/>
        <w:gridCol w:w="2060"/>
        <w:gridCol w:w="5077"/>
      </w:tblGrid>
      <w:tr w14:paraId="388CC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0DDF2C10">
            <w:pPr>
              <w:jc w:val="center"/>
              <w:rPr>
                <w:rFonts w:ascii="微软雅黑" w:hAnsi="微软雅黑" w:eastAsia="微软雅黑" w:cs="微软雅黑"/>
                <w:color w:val="000000" w:themeColor="text1"/>
                <w:szCs w:val="21"/>
                <w14:textFill>
                  <w14:solidFill>
                    <w14:schemeClr w14:val="tx1"/>
                  </w14:solidFill>
                </w14:textFill>
              </w:rPr>
            </w:pPr>
          </w:p>
          <w:p w14:paraId="6C7AB703">
            <w:pPr>
              <w:jc w:val="center"/>
              <w:rPr>
                <w:rFonts w:ascii="微软雅黑" w:hAnsi="微软雅黑" w:eastAsia="微软雅黑" w:cs="微软雅黑"/>
                <w:color w:val="000000" w:themeColor="text1"/>
                <w:szCs w:val="21"/>
                <w14:textFill>
                  <w14:solidFill>
                    <w14:schemeClr w14:val="tx1"/>
                  </w14:solidFill>
                </w14:textFill>
              </w:rPr>
            </w:pPr>
          </w:p>
          <w:p w14:paraId="2B0539E8">
            <w:pPr>
              <w:jc w:val="center"/>
              <w:rPr>
                <w:rFonts w:ascii="微软雅黑" w:hAnsi="微软雅黑" w:eastAsia="微软雅黑" w:cs="微软雅黑"/>
                <w:color w:val="000000" w:themeColor="text1"/>
                <w:szCs w:val="21"/>
                <w14:textFill>
                  <w14:solidFill>
                    <w14:schemeClr w14:val="tx1"/>
                  </w14:solidFill>
                </w14:textFill>
              </w:rPr>
            </w:pPr>
          </w:p>
          <w:p w14:paraId="0134CDA8">
            <w:pPr>
              <w:jc w:val="center"/>
              <w:rPr>
                <w:rFonts w:ascii="微软雅黑" w:hAnsi="微软雅黑" w:eastAsia="微软雅黑" w:cs="微软雅黑"/>
                <w:color w:val="000000" w:themeColor="text1"/>
                <w:szCs w:val="21"/>
                <w14:textFill>
                  <w14:solidFill>
                    <w14:schemeClr w14:val="tx1"/>
                  </w14:solidFill>
                </w14:textFill>
              </w:rPr>
            </w:pPr>
          </w:p>
          <w:p w14:paraId="7690F0B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整机参数</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065A3E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整机尺寸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BFF07D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（长-宽-高）750mm×350mm×630mm</w:t>
            </w:r>
          </w:p>
        </w:tc>
      </w:tr>
      <w:tr w14:paraId="6D658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AC1050F">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8FF3CD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设备质量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392C4D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约22KG</w:t>
            </w:r>
          </w:p>
        </w:tc>
      </w:tr>
      <w:tr w14:paraId="58869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C138C0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228E3B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电源</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DD8885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AC220V</w:t>
            </w:r>
          </w:p>
        </w:tc>
      </w:tr>
      <w:tr w14:paraId="741E1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66561ED">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6BF475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功率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8C20DC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300W</w:t>
            </w:r>
          </w:p>
        </w:tc>
      </w:tr>
      <w:tr w14:paraId="27AC3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D4220AB">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C45277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频率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CC7AB9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 xml:space="preserve">50/60HZ </w:t>
            </w:r>
          </w:p>
        </w:tc>
      </w:tr>
      <w:tr w14:paraId="3E8FD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0784339C">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ACA973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样品平台尺寸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207224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180mm×180mm</w:t>
            </w:r>
          </w:p>
        </w:tc>
      </w:tr>
      <w:tr w14:paraId="071B3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E1C28E1">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1DD858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测样尺寸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F10567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50×∞×40mm</w:t>
            </w:r>
          </w:p>
        </w:tc>
      </w:tr>
      <w:tr w14:paraId="549D4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43FA25D">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444017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调节范围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BDEBF6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 xml:space="preserve">前后调节X轴 手动，行程 80mm，精度 0.1mm </w:t>
            </w:r>
          </w:p>
          <w:p w14:paraId="6D0AF36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 xml:space="preserve">左右调节Y轴 手动，行程 50mm，精度 0.1mm </w:t>
            </w:r>
          </w:p>
          <w:p w14:paraId="4535371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上下调节Z轴 手动，行程 80mm，精度 0.1mm</w:t>
            </w:r>
          </w:p>
        </w:tc>
      </w:tr>
      <w:tr w14:paraId="50DAE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D9B4882">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3AD59E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平台整体倾斜</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D94212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电动倾斜平台</w:t>
            </w:r>
          </w:p>
        </w:tc>
      </w:tr>
      <w:tr w14:paraId="7B00C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4E482F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F02C37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倾斜角度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6B22A7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0-90°</w:t>
            </w:r>
          </w:p>
        </w:tc>
      </w:tr>
      <w:tr w14:paraId="2C492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0E69C20">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2EAB3D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倾斜精度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4B2D28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0.1°</w:t>
            </w:r>
          </w:p>
        </w:tc>
      </w:tr>
      <w:tr w14:paraId="60F2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3335E617">
            <w:pPr>
              <w:jc w:val="center"/>
              <w:rPr>
                <w:rFonts w:ascii="微软雅黑" w:hAnsi="微软雅黑" w:eastAsia="微软雅黑" w:cs="微软雅黑"/>
                <w:color w:val="000000" w:themeColor="text1"/>
                <w:szCs w:val="21"/>
                <w14:textFill>
                  <w14:solidFill>
                    <w14:schemeClr w14:val="tx1"/>
                  </w14:solidFill>
                </w14:textFill>
              </w:rPr>
            </w:pPr>
          </w:p>
          <w:p w14:paraId="4CA5DB51">
            <w:pPr>
              <w:jc w:val="center"/>
              <w:rPr>
                <w:rFonts w:ascii="微软雅黑" w:hAnsi="微软雅黑" w:eastAsia="微软雅黑" w:cs="微软雅黑"/>
                <w:color w:val="000000" w:themeColor="text1"/>
                <w:szCs w:val="21"/>
                <w14:textFill>
                  <w14:solidFill>
                    <w14:schemeClr w14:val="tx1"/>
                  </w14:solidFill>
                </w14:textFill>
              </w:rPr>
            </w:pPr>
          </w:p>
          <w:p w14:paraId="1160A99F">
            <w:pPr>
              <w:jc w:val="center"/>
              <w:rPr>
                <w:rFonts w:ascii="微软雅黑" w:hAnsi="微软雅黑" w:eastAsia="微软雅黑" w:cs="微软雅黑"/>
                <w:color w:val="000000" w:themeColor="text1"/>
                <w:szCs w:val="21"/>
                <w14:textFill>
                  <w14:solidFill>
                    <w14:schemeClr w14:val="tx1"/>
                  </w14:solidFill>
                </w14:textFill>
              </w:rPr>
            </w:pPr>
          </w:p>
          <w:p w14:paraId="3578D977">
            <w:pPr>
              <w:jc w:val="center"/>
              <w:rPr>
                <w:rFonts w:ascii="微软雅黑" w:hAnsi="微软雅黑" w:eastAsia="微软雅黑" w:cs="微软雅黑"/>
                <w:color w:val="000000" w:themeColor="text1"/>
                <w:szCs w:val="21"/>
                <w14:textFill>
                  <w14:solidFill>
                    <w14:schemeClr w14:val="tx1"/>
                  </w14:solidFill>
                </w14:textFill>
              </w:rPr>
            </w:pPr>
          </w:p>
          <w:p w14:paraId="685A5FAC">
            <w:pPr>
              <w:jc w:val="center"/>
              <w:rPr>
                <w:rFonts w:ascii="微软雅黑" w:hAnsi="微软雅黑" w:eastAsia="微软雅黑" w:cs="微软雅黑"/>
                <w:color w:val="000000" w:themeColor="text1"/>
                <w:szCs w:val="21"/>
                <w14:textFill>
                  <w14:solidFill>
                    <w14:schemeClr w14:val="tx1"/>
                  </w14:solidFill>
                </w14:textFill>
              </w:rPr>
            </w:pPr>
          </w:p>
          <w:p w14:paraId="3406E05E">
            <w:pPr>
              <w:jc w:val="center"/>
              <w:rPr>
                <w:rFonts w:ascii="微软雅黑" w:hAnsi="微软雅黑" w:eastAsia="微软雅黑" w:cs="微软雅黑"/>
                <w:color w:val="000000" w:themeColor="text1"/>
                <w:szCs w:val="21"/>
                <w14:textFill>
                  <w14:solidFill>
                    <w14:schemeClr w14:val="tx1"/>
                  </w14:solidFill>
                </w14:textFill>
              </w:rPr>
            </w:pPr>
          </w:p>
          <w:p w14:paraId="34465D9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滴液系统</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8699FD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C10C16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数控微流精控滴液方式</w:t>
            </w:r>
          </w:p>
        </w:tc>
      </w:tr>
      <w:tr w14:paraId="32899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AAA1F4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BD734A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滴液移动范围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6F5182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左右调节X轴:30mm  精度0.1mm（手动）</w:t>
            </w:r>
          </w:p>
          <w:p w14:paraId="2DC6790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上下调节Z轴:65mm  精度0.1mm（手动）</w:t>
            </w:r>
          </w:p>
        </w:tc>
      </w:tr>
      <w:tr w14:paraId="3D87E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5B93338">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B5756C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控制方式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BB9AE0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软件数字自动控制</w:t>
            </w:r>
          </w:p>
        </w:tc>
      </w:tr>
      <w:tr w14:paraId="178A6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5C43991">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D2549F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E147AA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0.01μl</w:t>
            </w:r>
          </w:p>
        </w:tc>
      </w:tr>
      <w:tr w14:paraId="224D2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04B94BF">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F53D2A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容量监控</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EDB1B5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自动监控液体体积容量，自动实时显示百分比</w:t>
            </w:r>
          </w:p>
        </w:tc>
      </w:tr>
      <w:tr w14:paraId="76A13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134B7A7">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F32866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注射器</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83FA38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高精密石英加载器</w:t>
            </w:r>
          </w:p>
        </w:tc>
      </w:tr>
      <w:tr w14:paraId="1DCF3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463C383">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356C66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容积</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E9EA8D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100μl/500μl/1000μl</w:t>
            </w:r>
          </w:p>
          <w:p w14:paraId="307AB0D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(标配 500μl)</w:t>
            </w:r>
          </w:p>
        </w:tc>
      </w:tr>
      <w:tr w14:paraId="4B5E8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0121324B">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E81236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针头尺寸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6BB06A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0.51mm和0.24mm、1.6mm</w:t>
            </w:r>
          </w:p>
        </w:tc>
      </w:tr>
      <w:tr w14:paraId="1CCD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3894D165">
            <w:pPr>
              <w:jc w:val="center"/>
              <w:rPr>
                <w:rFonts w:ascii="微软雅黑" w:hAnsi="微软雅黑" w:eastAsia="微软雅黑" w:cs="微软雅黑"/>
                <w:color w:val="000000" w:themeColor="text1"/>
                <w:szCs w:val="21"/>
                <w14:textFill>
                  <w14:solidFill>
                    <w14:schemeClr w14:val="tx1"/>
                  </w14:solidFill>
                </w14:textFill>
              </w:rPr>
            </w:pPr>
          </w:p>
          <w:p w14:paraId="20A59059">
            <w:pPr>
              <w:jc w:val="center"/>
              <w:rPr>
                <w:rFonts w:ascii="微软雅黑" w:hAnsi="微软雅黑" w:eastAsia="微软雅黑" w:cs="微软雅黑"/>
                <w:color w:val="000000" w:themeColor="text1"/>
                <w:szCs w:val="21"/>
                <w14:textFill>
                  <w14:solidFill>
                    <w14:schemeClr w14:val="tx1"/>
                  </w14:solidFill>
                </w14:textFill>
              </w:rPr>
            </w:pPr>
          </w:p>
          <w:p w14:paraId="2F562D54">
            <w:pPr>
              <w:jc w:val="center"/>
              <w:rPr>
                <w:rFonts w:ascii="微软雅黑" w:hAnsi="微软雅黑" w:eastAsia="微软雅黑" w:cs="微软雅黑"/>
                <w:color w:val="000000" w:themeColor="text1"/>
                <w:szCs w:val="21"/>
                <w14:textFill>
                  <w14:solidFill>
                    <w14:schemeClr w14:val="tx1"/>
                  </w14:solidFill>
                </w14:textFill>
              </w:rPr>
            </w:pPr>
          </w:p>
          <w:p w14:paraId="21FFE7E0">
            <w:pPr>
              <w:jc w:val="center"/>
              <w:rPr>
                <w:rFonts w:ascii="微软雅黑" w:hAnsi="微软雅黑" w:eastAsia="微软雅黑" w:cs="微软雅黑"/>
                <w:color w:val="000000" w:themeColor="text1"/>
                <w:szCs w:val="21"/>
                <w14:textFill>
                  <w14:solidFill>
                    <w14:schemeClr w14:val="tx1"/>
                  </w14:solidFill>
                </w14:textFill>
              </w:rPr>
            </w:pPr>
          </w:p>
          <w:p w14:paraId="63067DF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光学系统</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984697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相机</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76A2E1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定制版工业CCD，采用进口芯片</w:t>
            </w:r>
          </w:p>
        </w:tc>
      </w:tr>
      <w:tr w14:paraId="0AA43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6F62B92">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61EA2A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相机帧率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65211C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300fps(可升级更高帧率）</w:t>
            </w:r>
          </w:p>
        </w:tc>
      </w:tr>
      <w:tr w14:paraId="0DFB2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015ABD85">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C05A45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相机像素</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522678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500万像素</w:t>
            </w:r>
          </w:p>
        </w:tc>
      </w:tr>
      <w:tr w14:paraId="3972A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9D54CBD">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63BC4E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镜头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3D0B1C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远心变倍变焦定制镜头</w:t>
            </w:r>
          </w:p>
        </w:tc>
      </w:tr>
      <w:tr w14:paraId="721BC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71D26BA">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2FCB78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倍率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90A740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0.7-4.5倍</w:t>
            </w:r>
          </w:p>
        </w:tc>
      </w:tr>
      <w:tr w14:paraId="769A8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9AE6405">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E81A73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镜头倾斜度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3A7B85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±20°，精度0.5°</w:t>
            </w:r>
          </w:p>
        </w:tc>
      </w:tr>
      <w:tr w14:paraId="4007B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BC2C20A">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B1A046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采集系统调节</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430D78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俯视/仰视/平视</w:t>
            </w:r>
          </w:p>
        </w:tc>
      </w:tr>
      <w:tr w14:paraId="06408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806" w:type="dxa"/>
            <w:vMerge w:val="restart"/>
            <w:tcBorders>
              <w:top w:val="single" w:color="41787D" w:sz="4" w:space="0"/>
              <w:left w:val="single" w:color="41787D" w:sz="4" w:space="0"/>
              <w:bottom w:val="single" w:color="41787D" w:sz="4" w:space="0"/>
              <w:right w:val="single" w:color="41787D" w:sz="4" w:space="0"/>
            </w:tcBorders>
          </w:tcPr>
          <w:p w14:paraId="0CEE407A">
            <w:pPr>
              <w:jc w:val="center"/>
              <w:rPr>
                <w:rFonts w:ascii="微软雅黑" w:hAnsi="微软雅黑" w:eastAsia="微软雅黑" w:cs="微软雅黑"/>
                <w:b/>
                <w:bCs/>
                <w:color w:val="41787D"/>
                <w:szCs w:val="21"/>
              </w:rPr>
            </w:pPr>
          </w:p>
          <w:p w14:paraId="7778B66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光源系统</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D3F6FB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光源</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AE8FAB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工业级单波冷光源带聚光环保护罩，寿命60000小时以上</w:t>
            </w:r>
          </w:p>
        </w:tc>
      </w:tr>
      <w:tr w14:paraId="6DDEA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42C216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8554D4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波长</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88B4AB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460nm</w:t>
            </w:r>
          </w:p>
        </w:tc>
      </w:tr>
      <w:tr w14:paraId="437C2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1259D22">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A218FC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光源调节</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01430B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软硬共控，无极调速</w:t>
            </w:r>
          </w:p>
        </w:tc>
      </w:tr>
      <w:tr w14:paraId="6563E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27402EBE">
            <w:pPr>
              <w:jc w:val="center"/>
              <w:rPr>
                <w:rFonts w:ascii="微软雅黑" w:hAnsi="微软雅黑" w:eastAsia="微软雅黑" w:cs="微软雅黑"/>
                <w:color w:val="000000" w:themeColor="text1"/>
                <w:szCs w:val="21"/>
                <w14:textFill>
                  <w14:solidFill>
                    <w14:schemeClr w14:val="tx1"/>
                  </w14:solidFill>
                </w14:textFill>
              </w:rPr>
            </w:pPr>
          </w:p>
          <w:p w14:paraId="5DBFB1F3">
            <w:pPr>
              <w:jc w:val="center"/>
              <w:rPr>
                <w:rFonts w:ascii="微软雅黑" w:hAnsi="微软雅黑" w:eastAsia="微软雅黑" w:cs="微软雅黑"/>
                <w:color w:val="000000" w:themeColor="text1"/>
                <w:szCs w:val="21"/>
                <w14:textFill>
                  <w14:solidFill>
                    <w14:schemeClr w14:val="tx1"/>
                  </w14:solidFill>
                </w14:textFill>
              </w:rPr>
            </w:pPr>
          </w:p>
          <w:p w14:paraId="00FD738A">
            <w:pPr>
              <w:jc w:val="center"/>
              <w:rPr>
                <w:rFonts w:ascii="微软雅黑" w:hAnsi="微软雅黑" w:eastAsia="微软雅黑" w:cs="微软雅黑"/>
                <w:color w:val="000000" w:themeColor="text1"/>
                <w:szCs w:val="21"/>
                <w14:textFill>
                  <w14:solidFill>
                    <w14:schemeClr w14:val="tx1"/>
                  </w14:solidFill>
                </w14:textFill>
              </w:rPr>
            </w:pPr>
          </w:p>
          <w:p w14:paraId="7237E99C">
            <w:pPr>
              <w:jc w:val="center"/>
              <w:rPr>
                <w:rFonts w:ascii="微软雅黑" w:hAnsi="微软雅黑" w:eastAsia="微软雅黑" w:cs="微软雅黑"/>
                <w:color w:val="000000" w:themeColor="text1"/>
                <w:szCs w:val="21"/>
                <w14:textFill>
                  <w14:solidFill>
                    <w14:schemeClr w14:val="tx1"/>
                  </w14:solidFill>
                </w14:textFill>
              </w:rPr>
            </w:pPr>
          </w:p>
          <w:p w14:paraId="4E7DE72E">
            <w:pPr>
              <w:jc w:val="center"/>
              <w:rPr>
                <w:rFonts w:ascii="微软雅黑" w:hAnsi="微软雅黑" w:eastAsia="微软雅黑" w:cs="微软雅黑"/>
                <w:color w:val="000000" w:themeColor="text1"/>
                <w:szCs w:val="21"/>
                <w14:textFill>
                  <w14:solidFill>
                    <w14:schemeClr w14:val="tx1"/>
                  </w14:solidFill>
                </w14:textFill>
              </w:rPr>
            </w:pPr>
          </w:p>
          <w:p w14:paraId="7693118F">
            <w:pPr>
              <w:jc w:val="center"/>
              <w:rPr>
                <w:rFonts w:ascii="微软雅黑" w:hAnsi="微软雅黑" w:eastAsia="微软雅黑" w:cs="微软雅黑"/>
                <w:color w:val="000000" w:themeColor="text1"/>
                <w:szCs w:val="21"/>
                <w14:textFill>
                  <w14:solidFill>
                    <w14:schemeClr w14:val="tx1"/>
                  </w14:solidFill>
                </w14:textFill>
              </w:rPr>
            </w:pPr>
          </w:p>
          <w:p w14:paraId="7A030C6C">
            <w:pPr>
              <w:jc w:val="center"/>
              <w:rPr>
                <w:rFonts w:ascii="微软雅黑" w:hAnsi="微软雅黑" w:eastAsia="微软雅黑" w:cs="微软雅黑"/>
                <w:color w:val="000000" w:themeColor="text1"/>
                <w:szCs w:val="21"/>
                <w14:textFill>
                  <w14:solidFill>
                    <w14:schemeClr w14:val="tx1"/>
                  </w14:solidFill>
                </w14:textFill>
              </w:rPr>
            </w:pPr>
          </w:p>
          <w:p w14:paraId="7C210F9A">
            <w:pPr>
              <w:jc w:val="center"/>
              <w:rPr>
                <w:rFonts w:ascii="微软雅黑" w:hAnsi="微软雅黑" w:eastAsia="微软雅黑" w:cs="微软雅黑"/>
                <w:color w:val="000000" w:themeColor="text1"/>
                <w:szCs w:val="21"/>
                <w14:textFill>
                  <w14:solidFill>
                    <w14:schemeClr w14:val="tx1"/>
                  </w14:solidFill>
                </w14:textFill>
              </w:rPr>
            </w:pPr>
          </w:p>
          <w:p w14:paraId="08449F8D">
            <w:pPr>
              <w:jc w:val="center"/>
              <w:rPr>
                <w:rFonts w:ascii="微软雅黑" w:hAnsi="微软雅黑" w:eastAsia="微软雅黑" w:cs="微软雅黑"/>
                <w:color w:val="000000" w:themeColor="text1"/>
                <w:szCs w:val="21"/>
                <w14:textFill>
                  <w14:solidFill>
                    <w14:schemeClr w14:val="tx1"/>
                  </w14:solidFill>
                </w14:textFill>
              </w:rPr>
            </w:pPr>
          </w:p>
          <w:p w14:paraId="61C6F01F">
            <w:pPr>
              <w:jc w:val="center"/>
              <w:rPr>
                <w:rFonts w:ascii="微软雅黑" w:hAnsi="微软雅黑" w:eastAsia="微软雅黑" w:cs="微软雅黑"/>
                <w:color w:val="000000" w:themeColor="text1"/>
                <w:szCs w:val="21"/>
                <w14:textFill>
                  <w14:solidFill>
                    <w14:schemeClr w14:val="tx1"/>
                  </w14:solidFill>
                </w14:textFill>
              </w:rPr>
            </w:pPr>
          </w:p>
          <w:p w14:paraId="27237699">
            <w:pPr>
              <w:jc w:val="center"/>
              <w:rPr>
                <w:rFonts w:ascii="微软雅黑" w:hAnsi="微软雅黑" w:eastAsia="微软雅黑" w:cs="微软雅黑"/>
                <w:color w:val="000000" w:themeColor="text1"/>
                <w:szCs w:val="21"/>
                <w14:textFill>
                  <w14:solidFill>
                    <w14:schemeClr w14:val="tx1"/>
                  </w14:solidFill>
                </w14:textFill>
              </w:rPr>
            </w:pPr>
          </w:p>
          <w:p w14:paraId="4A545DE7">
            <w:pPr>
              <w:jc w:val="center"/>
              <w:rPr>
                <w:rFonts w:ascii="微软雅黑" w:hAnsi="微软雅黑" w:eastAsia="微软雅黑" w:cs="微软雅黑"/>
                <w:color w:val="000000" w:themeColor="text1"/>
                <w:szCs w:val="21"/>
                <w14:textFill>
                  <w14:solidFill>
                    <w14:schemeClr w14:val="tx1"/>
                  </w14:solidFill>
                </w14:textFill>
              </w:rPr>
            </w:pPr>
          </w:p>
          <w:p w14:paraId="5263550B">
            <w:pPr>
              <w:jc w:val="center"/>
              <w:rPr>
                <w:rFonts w:ascii="微软雅黑" w:hAnsi="微软雅黑" w:eastAsia="微软雅黑" w:cs="微软雅黑"/>
                <w:b/>
                <w:bCs/>
                <w:color w:val="41787D"/>
                <w:szCs w:val="21"/>
              </w:rPr>
            </w:pPr>
          </w:p>
          <w:p w14:paraId="402E1DA7">
            <w:pPr>
              <w:jc w:val="center"/>
              <w:rPr>
                <w:rFonts w:ascii="微软雅黑" w:hAnsi="微软雅黑" w:eastAsia="微软雅黑" w:cs="微软雅黑"/>
                <w:b/>
                <w:bCs/>
                <w:color w:val="41787D"/>
                <w:szCs w:val="21"/>
              </w:rPr>
            </w:pPr>
            <w:r>
              <w:rPr>
                <w:rFonts w:hint="eastAsia" w:ascii="微软雅黑" w:hAnsi="微软雅黑" w:eastAsia="微软雅黑" w:cs="微软雅黑"/>
                <w:b/>
                <w:bCs/>
                <w:color w:val="41787D"/>
                <w:szCs w:val="21"/>
              </w:rPr>
              <w:t>软件参数</w:t>
            </w:r>
          </w:p>
          <w:p w14:paraId="6C02B43F">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D376A0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接触角测量范围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E0134B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0-180°</w:t>
            </w:r>
          </w:p>
        </w:tc>
      </w:tr>
      <w:tr w14:paraId="1E718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ABE6B72">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993FC3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接触角分辨率精度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D79C59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0.001°</w:t>
            </w:r>
          </w:p>
        </w:tc>
      </w:tr>
      <w:tr w14:paraId="14701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1D7CCF3A">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8C6366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软件界面</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2F5ABB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双界面，单独中文界面与英文界面</w:t>
            </w:r>
          </w:p>
        </w:tc>
      </w:tr>
      <w:tr w14:paraId="35B3A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1B462E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46C78C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管理员权限</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7E6269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设有操作员与管理员权限和单独操作界面</w:t>
            </w:r>
          </w:p>
        </w:tc>
      </w:tr>
      <w:tr w14:paraId="6ADBD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3F6DEC9">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2D74AE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审计追踪</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2A15EE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记录所有人员的操作与设置，并能导出数据</w:t>
            </w:r>
          </w:p>
        </w:tc>
      </w:tr>
      <w:tr w14:paraId="592A3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3FF7466">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F48EB7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滑落角一键测量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3C54F2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自动设定倾斜角度、倾斜距离，自动测试滚动角与滑落角数据</w:t>
            </w:r>
          </w:p>
        </w:tc>
      </w:tr>
      <w:tr w14:paraId="5BA16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913DA10">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F85EAE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软件算法</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97EDC7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分辨率拟合法、弧面法、θ/2、切线法、量角法、宽高法、L Y法、圆法、椭圆法、斜椭圆法</w:t>
            </w:r>
          </w:p>
        </w:tc>
      </w:tr>
      <w:tr w14:paraId="55964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204F026">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BC1338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分析方法</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A415F0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座滴法、纤维法、动态润湿法、悬滴法、倒置悬滴法、附着滴法、插针法、3D形貌法、气泡捕获法</w:t>
            </w:r>
          </w:p>
        </w:tc>
      </w:tr>
      <w:tr w14:paraId="4EBE4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D35509A">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68FA49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分析方式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182692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润湿性分析、静态分析、实时动态分析、拍照分析、视频分析、前进后退角分析次、滚动角、滑落角</w:t>
            </w:r>
          </w:p>
        </w:tc>
      </w:tr>
      <w:tr w14:paraId="09B57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1FF919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C18825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测量方式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15C03A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全自动、半自动、手动</w:t>
            </w:r>
          </w:p>
        </w:tc>
      </w:tr>
      <w:tr w14:paraId="2154E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DEC25D5">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89163C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表界面张力范围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F931C3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 xml:space="preserve"> 0～3000mN/m</w:t>
            </w:r>
          </w:p>
        </w:tc>
      </w:tr>
      <w:tr w14:paraId="5F2A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6DCA65AC">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4B630F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表面张力分辨率精度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C5D569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0.01mN/m</w:t>
            </w:r>
          </w:p>
        </w:tc>
      </w:tr>
      <w:tr w14:paraId="7FC51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300474C">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5489B9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动态张力</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C8EBD2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软件自动读取</w:t>
            </w:r>
          </w:p>
        </w:tc>
      </w:tr>
      <w:tr w14:paraId="4D5E3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4553B76">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8E094D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表面能测量方法</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3021F8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一液法：FOWKES和BERTHLOT。二液法:OWRK和ZISMAN。三液法：EXFOWKES和AB。色散力、极性力（可自定义添液体数据库）</w:t>
            </w:r>
          </w:p>
        </w:tc>
      </w:tr>
      <w:tr w14:paraId="6B94E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38938F7">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D19B6C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粘附功</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8FD2E8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一键自动分析</w:t>
            </w:r>
          </w:p>
        </w:tc>
      </w:tr>
      <w:tr w14:paraId="4DDA8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D5DD031">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40A324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铺展系数</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04FD3D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一键自动分析</w:t>
            </w:r>
          </w:p>
        </w:tc>
      </w:tr>
      <w:tr w14:paraId="5C580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3F1D3B8">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DBC4C6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浸湿功</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70A513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一键自动分析</w:t>
            </w:r>
          </w:p>
        </w:tc>
      </w:tr>
    </w:tbl>
    <w:p w14:paraId="4DED6D68">
      <w:pPr>
        <w:numPr>
          <w:ilvl w:val="0"/>
          <w:numId w:val="0"/>
        </w:numPr>
        <w:rPr>
          <w:rFonts w:ascii="微软雅黑" w:hAnsi="微软雅黑" w:eastAsia="微软雅黑" w:cs="微软雅黑"/>
          <w:b/>
          <w:bCs/>
          <w:color w:val="41787D"/>
          <w:sz w:val="36"/>
          <w:szCs w:val="36"/>
        </w:rPr>
      </w:pPr>
    </w:p>
    <w:p w14:paraId="62C81B22">
      <w:pPr>
        <w:numPr>
          <w:ilvl w:val="0"/>
          <w:numId w:val="0"/>
        </w:numPr>
        <w:rPr>
          <w:rFonts w:ascii="微软雅黑" w:hAnsi="微软雅黑" w:eastAsia="微软雅黑" w:cs="微软雅黑"/>
          <w:b/>
          <w:bCs/>
          <w:color w:val="41787D"/>
          <w:sz w:val="36"/>
          <w:szCs w:val="36"/>
        </w:rPr>
      </w:pPr>
    </w:p>
    <w:p w14:paraId="348051B9">
      <w:pPr>
        <w:numPr>
          <w:ilvl w:val="0"/>
          <w:numId w:val="2"/>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可选配件</w:t>
      </w:r>
    </w:p>
    <w:p w14:paraId="00564513">
      <w:pPr>
        <w:rPr>
          <w:rFonts w:ascii="微软雅黑" w:hAnsi="微软雅黑" w:eastAsia="微软雅黑" w:cs="微软雅黑"/>
          <w:b/>
          <w:bCs/>
          <w:sz w:val="36"/>
          <w:szCs w:val="36"/>
        </w:rPr>
      </w:pPr>
    </w:p>
    <w:tbl>
      <w:tblPr>
        <w:tblStyle w:val="9"/>
        <w:tblW w:w="9355" w:type="dxa"/>
        <w:tblInd w:w="0" w:type="dxa"/>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Layout w:type="autofit"/>
        <w:tblCellMar>
          <w:top w:w="0" w:type="dxa"/>
          <w:left w:w="108" w:type="dxa"/>
          <w:bottom w:w="0" w:type="dxa"/>
          <w:right w:w="108" w:type="dxa"/>
        </w:tblCellMar>
      </w:tblPr>
      <w:tblGrid>
        <w:gridCol w:w="3168"/>
        <w:gridCol w:w="6187"/>
      </w:tblGrid>
      <w:tr w14:paraId="313863E2">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PrEx>
        <w:tc>
          <w:tcPr>
            <w:tcW w:w="3168" w:type="dxa"/>
            <w:tcBorders>
              <w:tl2br w:val="nil"/>
              <w:tr2bl w:val="nil"/>
            </w:tcBorders>
          </w:tcPr>
          <w:p w14:paraId="3BC529A6">
            <w:pPr>
              <w:rPr>
                <w:rFonts w:asciiTheme="minorEastAsia" w:hAnsiTheme="minorEastAsia" w:cstheme="minorEastAsia"/>
                <w:szCs w:val="21"/>
              </w:rPr>
            </w:pPr>
            <w:r>
              <w:drawing>
                <wp:anchor distT="0" distB="0" distL="114300" distR="114300" simplePos="0" relativeHeight="251659264" behindDoc="1" locked="0" layoutInCell="1" allowOverlap="1">
                  <wp:simplePos x="0" y="0"/>
                  <wp:positionH relativeFrom="column">
                    <wp:posOffset>161925</wp:posOffset>
                  </wp:positionH>
                  <wp:positionV relativeFrom="paragraph">
                    <wp:posOffset>205740</wp:posOffset>
                  </wp:positionV>
                  <wp:extent cx="1604010" cy="776605"/>
                  <wp:effectExtent l="0" t="0" r="15240" b="4445"/>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1604010" cy="776605"/>
                          </a:xfrm>
                          <a:prstGeom prst="rect">
                            <a:avLst/>
                          </a:prstGeom>
                          <a:noFill/>
                          <a:ln>
                            <a:noFill/>
                          </a:ln>
                        </pic:spPr>
                      </pic:pic>
                    </a:graphicData>
                  </a:graphic>
                </wp:anchor>
              </w:drawing>
            </w:r>
          </w:p>
        </w:tc>
        <w:tc>
          <w:tcPr>
            <w:tcW w:w="6187" w:type="dxa"/>
            <w:tcBorders>
              <w:tl2br w:val="nil"/>
              <w:tr2bl w:val="nil"/>
            </w:tcBorders>
          </w:tcPr>
          <w:p w14:paraId="424DDE48">
            <w:pPr>
              <w:jc w:val="left"/>
              <w:rPr>
                <w:rFonts w:ascii="微软雅黑" w:hAnsi="微软雅黑" w:eastAsia="微软雅黑" w:cs="微软雅黑"/>
                <w:color w:val="000000"/>
                <w:kern w:val="0"/>
                <w:szCs w:val="21"/>
                <w:lang w:bidi="ar"/>
              </w:rPr>
            </w:pPr>
            <w:r>
              <w:rPr>
                <w:rFonts w:hint="eastAsia" w:ascii="微软雅黑" w:hAnsi="微软雅黑" w:eastAsia="微软雅黑" w:cs="微软雅黑"/>
                <w:b/>
                <w:bCs/>
                <w:color w:val="41787D"/>
                <w:szCs w:val="21"/>
              </w:rPr>
              <w:t>蓝宝石玻璃样品池：</w:t>
            </w:r>
            <w:r>
              <w:rPr>
                <w:rFonts w:hint="eastAsia" w:ascii="微软雅黑" w:hAnsi="微软雅黑" w:eastAsia="微软雅黑" w:cs="微软雅黑"/>
                <w:color w:val="000000"/>
                <w:kern w:val="0"/>
                <w:szCs w:val="21"/>
                <w:lang w:bidi="ar"/>
              </w:rPr>
              <w:t>采用德国进口蓝宝石高透光玻璃，应用于液液间表界面张力测试，液液固接触角测试，掳泡法测试等</w:t>
            </w:r>
          </w:p>
          <w:p w14:paraId="4338AF0C">
            <w:pPr>
              <w:widowControl/>
              <w:jc w:val="left"/>
              <w:rPr>
                <w:rFonts w:asciiTheme="minorEastAsia" w:hAnsiTheme="minorEastAsia" w:cstheme="minorEastAsia"/>
                <w:szCs w:val="21"/>
              </w:rPr>
            </w:pPr>
            <w:r>
              <w:rPr>
                <w:rFonts w:hint="eastAsia" w:ascii="微软雅黑" w:hAnsi="微软雅黑" w:eastAsia="微软雅黑" w:cs="微软雅黑"/>
                <w:color w:val="000000"/>
                <w:kern w:val="0"/>
                <w:szCs w:val="21"/>
                <w:lang w:bidi="ar"/>
              </w:rPr>
              <w:t>可选配定制尺寸： 80mm×80mm×60mm（标准尺寸）</w:t>
            </w:r>
          </w:p>
        </w:tc>
      </w:tr>
      <w:tr w14:paraId="2279C14F">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1211" w:hRule="atLeast"/>
        </w:trPr>
        <w:tc>
          <w:tcPr>
            <w:tcW w:w="3168" w:type="dxa"/>
            <w:tcBorders>
              <w:tl2br w:val="nil"/>
              <w:tr2bl w:val="nil"/>
            </w:tcBorders>
          </w:tcPr>
          <w:p w14:paraId="52BF730A">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0288" behindDoc="1" locked="0" layoutInCell="1" allowOverlap="1">
                  <wp:simplePos x="0" y="0"/>
                  <wp:positionH relativeFrom="column">
                    <wp:posOffset>285750</wp:posOffset>
                  </wp:positionH>
                  <wp:positionV relativeFrom="paragraph">
                    <wp:posOffset>219075</wp:posOffset>
                  </wp:positionV>
                  <wp:extent cx="1424305" cy="742950"/>
                  <wp:effectExtent l="0" t="0" r="4445" b="0"/>
                  <wp:wrapNone/>
                  <wp:docPr id="2" name="图片 2" descr="纸片夹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纸片夹具"/>
                          <pic:cNvPicPr>
                            <a:picLocks noChangeAspect="1"/>
                          </pic:cNvPicPr>
                        </pic:nvPicPr>
                        <pic:blipFill>
                          <a:blip r:embed="rId9"/>
                          <a:stretch>
                            <a:fillRect/>
                          </a:stretch>
                        </pic:blipFill>
                        <pic:spPr>
                          <a:xfrm>
                            <a:off x="0" y="0"/>
                            <a:ext cx="1424305" cy="742950"/>
                          </a:xfrm>
                          <a:prstGeom prst="rect">
                            <a:avLst/>
                          </a:prstGeom>
                        </pic:spPr>
                      </pic:pic>
                    </a:graphicData>
                  </a:graphic>
                </wp:anchor>
              </w:drawing>
            </w:r>
          </w:p>
        </w:tc>
        <w:tc>
          <w:tcPr>
            <w:tcW w:w="6187" w:type="dxa"/>
            <w:tcBorders>
              <w:tl2br w:val="nil"/>
              <w:tr2bl w:val="nil"/>
            </w:tcBorders>
          </w:tcPr>
          <w:p w14:paraId="28F3EB48">
            <w:pPr>
              <w:widowControl/>
              <w:jc w:val="left"/>
              <w:rPr>
                <w:rFonts w:ascii="微软雅黑" w:hAnsi="微软雅黑" w:eastAsia="微软雅黑" w:cs="微软雅黑"/>
                <w:color w:val="000000"/>
                <w:kern w:val="0"/>
                <w:szCs w:val="21"/>
                <w:lang w:bidi="ar"/>
              </w:rPr>
            </w:pPr>
            <w:r>
              <w:rPr>
                <w:rFonts w:hint="eastAsia" w:ascii="微软雅黑" w:hAnsi="微软雅黑" w:eastAsia="微软雅黑" w:cs="微软雅黑"/>
                <w:b/>
                <w:bCs/>
                <w:color w:val="41787D"/>
                <w:kern w:val="0"/>
                <w:szCs w:val="21"/>
                <w:lang w:bidi="ar"/>
              </w:rPr>
              <w:t>纸片夹具：</w:t>
            </w:r>
            <w:r>
              <w:rPr>
                <w:rFonts w:hint="eastAsia" w:ascii="微软雅黑" w:hAnsi="微软雅黑" w:eastAsia="微软雅黑" w:cs="微软雅黑"/>
                <w:color w:val="000000"/>
                <w:kern w:val="0"/>
                <w:szCs w:val="21"/>
                <w:lang w:bidi="ar"/>
              </w:rPr>
              <w:t>适用于根状纤维，纸片，塑胶薄膜，金属薄膜，修整材料表面平整度，便于接触角测量</w:t>
            </w:r>
          </w:p>
          <w:p w14:paraId="509A36E9">
            <w:pPr>
              <w:widowControl/>
              <w:jc w:val="left"/>
              <w:rPr>
                <w:rFonts w:ascii="微软雅黑" w:hAnsi="微软雅黑" w:eastAsia="微软雅黑" w:cs="微软雅黑"/>
                <w:szCs w:val="21"/>
              </w:rPr>
            </w:pPr>
            <w:r>
              <w:rPr>
                <w:rFonts w:hint="eastAsia" w:ascii="微软雅黑" w:hAnsi="微软雅黑" w:eastAsia="微软雅黑" w:cs="微软雅黑"/>
                <w:color w:val="000000"/>
                <w:kern w:val="0"/>
                <w:szCs w:val="21"/>
                <w:lang w:bidi="ar"/>
              </w:rPr>
              <w:t>可选配：尺寸 168mm×90mm</w:t>
            </w:r>
          </w:p>
        </w:tc>
      </w:tr>
      <w:tr w14:paraId="76D1140A">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1775" w:hRule="atLeast"/>
        </w:trPr>
        <w:tc>
          <w:tcPr>
            <w:tcW w:w="3168" w:type="dxa"/>
            <w:tcBorders>
              <w:tl2br w:val="nil"/>
              <w:tr2bl w:val="nil"/>
            </w:tcBorders>
          </w:tcPr>
          <w:p w14:paraId="482D40C1">
            <w:pPr>
              <w:rPr>
                <w:rFonts w:asciiTheme="minorEastAsia" w:hAnsiTheme="minorEastAsia" w:cstheme="minorEastAsia"/>
                <w:szCs w:val="21"/>
              </w:rPr>
            </w:pPr>
            <w:r>
              <w:drawing>
                <wp:anchor distT="0" distB="0" distL="114300" distR="114300" simplePos="0" relativeHeight="251661312" behindDoc="0" locked="0" layoutInCell="1" allowOverlap="1">
                  <wp:simplePos x="0" y="0"/>
                  <wp:positionH relativeFrom="column">
                    <wp:posOffset>419100</wp:posOffset>
                  </wp:positionH>
                  <wp:positionV relativeFrom="paragraph">
                    <wp:posOffset>171450</wp:posOffset>
                  </wp:positionV>
                  <wp:extent cx="1022350" cy="893445"/>
                  <wp:effectExtent l="0" t="0" r="6350" b="1905"/>
                  <wp:wrapSquare wrapText="bothSides"/>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srcRect l="19589" t="25803" r="16915" b="14404"/>
                          <a:stretch>
                            <a:fillRect/>
                          </a:stretch>
                        </pic:blipFill>
                        <pic:spPr>
                          <a:xfrm>
                            <a:off x="0" y="0"/>
                            <a:ext cx="1022350" cy="893445"/>
                          </a:xfrm>
                          <a:prstGeom prst="rect">
                            <a:avLst/>
                          </a:prstGeom>
                        </pic:spPr>
                      </pic:pic>
                    </a:graphicData>
                  </a:graphic>
                </wp:anchor>
              </w:drawing>
            </w:r>
          </w:p>
        </w:tc>
        <w:tc>
          <w:tcPr>
            <w:tcW w:w="6187" w:type="dxa"/>
            <w:tcBorders>
              <w:tl2br w:val="nil"/>
              <w:tr2bl w:val="nil"/>
            </w:tcBorders>
          </w:tcPr>
          <w:p w14:paraId="7C70A49A">
            <w:pPr>
              <w:jc w:val="left"/>
              <w:rPr>
                <w:rFonts w:ascii="微软雅黑" w:hAnsi="微软雅黑" w:eastAsia="微软雅黑" w:cs="微软雅黑"/>
                <w:szCs w:val="21"/>
              </w:rPr>
            </w:pPr>
            <w:r>
              <w:rPr>
                <w:rFonts w:hint="eastAsia" w:ascii="微软雅黑" w:hAnsi="微软雅黑" w:eastAsia="微软雅黑" w:cs="微软雅黑"/>
                <w:b/>
                <w:bCs/>
                <w:color w:val="41787D"/>
                <w:szCs w:val="21"/>
              </w:rPr>
              <w:t>高速相机：</w:t>
            </w:r>
            <w:r>
              <w:rPr>
                <w:rFonts w:hint="eastAsia" w:ascii="微软雅黑" w:hAnsi="微软雅黑" w:eastAsia="微软雅黑" w:cs="微软雅黑"/>
                <w:szCs w:val="21"/>
              </w:rPr>
              <w:t>主用于粉体材料，高帧率测试要求的客户</w:t>
            </w:r>
          </w:p>
          <w:p w14:paraId="6311E2F9">
            <w:pPr>
              <w:jc w:val="left"/>
              <w:rPr>
                <w:rFonts w:ascii="微软雅黑" w:hAnsi="微软雅黑" w:eastAsia="微软雅黑" w:cs="微软雅黑"/>
                <w:szCs w:val="21"/>
              </w:rPr>
            </w:pPr>
            <w:r>
              <w:rPr>
                <w:rFonts w:hint="eastAsia" w:ascii="微软雅黑" w:hAnsi="微软雅黑" w:eastAsia="微软雅黑" w:cs="微软雅黑"/>
                <w:szCs w:val="21"/>
              </w:rPr>
              <w:t>多组规格可选，帧率：1000 帧/秒、2000 帧/秒、3000 帧/秒、5000 帧/秒、10000 帧/秒</w:t>
            </w:r>
          </w:p>
        </w:tc>
      </w:tr>
      <w:tr w14:paraId="4BB8072C">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1F6DAE68">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2336" behindDoc="1" locked="0" layoutInCell="1" allowOverlap="1">
                  <wp:simplePos x="0" y="0"/>
                  <wp:positionH relativeFrom="column">
                    <wp:posOffset>342900</wp:posOffset>
                  </wp:positionH>
                  <wp:positionV relativeFrom="paragraph">
                    <wp:posOffset>3810</wp:posOffset>
                  </wp:positionV>
                  <wp:extent cx="1211580" cy="1083945"/>
                  <wp:effectExtent l="0" t="0" r="7620" b="1905"/>
                  <wp:wrapTight wrapText="bothSides">
                    <wp:wrapPolygon>
                      <wp:start x="0" y="0"/>
                      <wp:lineTo x="0" y="21258"/>
                      <wp:lineTo x="21396" y="21258"/>
                      <wp:lineTo x="21396" y="0"/>
                      <wp:lineTo x="0" y="0"/>
                    </wp:wrapPolygon>
                  </wp:wrapTight>
                  <wp:docPr id="3" name="图片 3" descr="手动倾斜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手动倾斜平台"/>
                          <pic:cNvPicPr>
                            <a:picLocks noChangeAspect="1"/>
                          </pic:cNvPicPr>
                        </pic:nvPicPr>
                        <pic:blipFill>
                          <a:blip r:embed="rId11"/>
                          <a:stretch>
                            <a:fillRect/>
                          </a:stretch>
                        </pic:blipFill>
                        <pic:spPr>
                          <a:xfrm>
                            <a:off x="0" y="0"/>
                            <a:ext cx="1211580" cy="1083945"/>
                          </a:xfrm>
                          <a:prstGeom prst="rect">
                            <a:avLst/>
                          </a:prstGeom>
                        </pic:spPr>
                      </pic:pic>
                    </a:graphicData>
                  </a:graphic>
                </wp:anchor>
              </w:drawing>
            </w:r>
          </w:p>
        </w:tc>
        <w:tc>
          <w:tcPr>
            <w:tcW w:w="6187" w:type="dxa"/>
            <w:tcBorders>
              <w:tl2br w:val="nil"/>
              <w:tr2bl w:val="nil"/>
            </w:tcBorders>
          </w:tcPr>
          <w:p w14:paraId="45AB13BB">
            <w:pPr>
              <w:jc w:val="left"/>
              <w:rPr>
                <w:rFonts w:ascii="微软雅黑" w:hAnsi="微软雅黑" w:eastAsia="微软雅黑" w:cs="微软雅黑"/>
                <w:szCs w:val="21"/>
              </w:rPr>
            </w:pPr>
            <w:r>
              <w:rPr>
                <w:rFonts w:hint="eastAsia" w:ascii="微软雅黑" w:hAnsi="微软雅黑" w:eastAsia="微软雅黑" w:cs="微软雅黑"/>
                <w:b/>
                <w:bCs/>
                <w:color w:val="41787D"/>
                <w:szCs w:val="21"/>
              </w:rPr>
              <w:t>手动倾斜平台：</w:t>
            </w:r>
            <w:r>
              <w:rPr>
                <w:rFonts w:hint="eastAsia" w:ascii="微软雅黑" w:hAnsi="微软雅黑" w:eastAsia="微软雅黑" w:cs="微软雅黑"/>
                <w:szCs w:val="21"/>
              </w:rPr>
              <w:t>主用于材料与液体之间的滚动角数据测量</w:t>
            </w:r>
          </w:p>
          <w:p w14:paraId="4519B258">
            <w:pPr>
              <w:jc w:val="left"/>
              <w:rPr>
                <w:rFonts w:ascii="微软雅黑" w:hAnsi="微软雅黑" w:eastAsia="微软雅黑" w:cs="微软雅黑"/>
                <w:szCs w:val="21"/>
              </w:rPr>
            </w:pPr>
            <w:r>
              <w:rPr>
                <w:rFonts w:hint="eastAsia" w:ascii="微软雅黑" w:hAnsi="微软雅黑" w:eastAsia="微软雅黑" w:cs="微软雅黑"/>
                <w:szCs w:val="21"/>
              </w:rPr>
              <w:t>可选配：倾斜范围 0～90°，精度±0.1°</w:t>
            </w:r>
          </w:p>
        </w:tc>
      </w:tr>
      <w:tr w14:paraId="52A4595C">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878" w:hRule="atLeast"/>
        </w:trPr>
        <w:tc>
          <w:tcPr>
            <w:tcW w:w="3168" w:type="dxa"/>
            <w:tcBorders>
              <w:tl2br w:val="nil"/>
              <w:tr2bl w:val="nil"/>
            </w:tcBorders>
          </w:tcPr>
          <w:p w14:paraId="1C2F8F35">
            <w:pPr>
              <w:jc w:val="center"/>
              <w:rPr>
                <w:rFonts w:asciiTheme="minorEastAsia" w:hAnsiTheme="minorEastAsia" w:cstheme="minorEastAsia"/>
                <w:szCs w:val="21"/>
              </w:rPr>
            </w:pPr>
            <w:r>
              <w:rPr>
                <w:rFonts w:hint="eastAsia" w:asciiTheme="minorEastAsia" w:hAnsiTheme="minorEastAsia" w:eastAsiaTheme="minorEastAsia" w:cstheme="minorEastAsia"/>
                <w:szCs w:val="21"/>
                <w:lang w:eastAsia="zh-CN"/>
              </w:rPr>
              <w:drawing>
                <wp:inline distT="0" distB="0" distL="114300" distR="114300">
                  <wp:extent cx="1304290" cy="945515"/>
                  <wp:effectExtent l="0" t="0" r="0" b="0"/>
                  <wp:docPr id="1" name="图片 1" descr="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抠图"/>
                          <pic:cNvPicPr>
                            <a:picLocks noChangeAspect="1"/>
                          </pic:cNvPicPr>
                        </pic:nvPicPr>
                        <pic:blipFill>
                          <a:blip r:embed="rId12"/>
                          <a:srcRect l="15090" t="7447" r="13985" b="19598"/>
                          <a:stretch>
                            <a:fillRect/>
                          </a:stretch>
                        </pic:blipFill>
                        <pic:spPr>
                          <a:xfrm>
                            <a:off x="0" y="0"/>
                            <a:ext cx="1304290" cy="945515"/>
                          </a:xfrm>
                          <a:prstGeom prst="rect">
                            <a:avLst/>
                          </a:prstGeom>
                        </pic:spPr>
                      </pic:pic>
                    </a:graphicData>
                  </a:graphic>
                </wp:inline>
              </w:drawing>
            </w:r>
          </w:p>
        </w:tc>
        <w:tc>
          <w:tcPr>
            <w:tcW w:w="6187" w:type="dxa"/>
            <w:tcBorders>
              <w:tl2br w:val="nil"/>
              <w:tr2bl w:val="nil"/>
            </w:tcBorders>
          </w:tcPr>
          <w:p w14:paraId="18E753D6">
            <w:pPr>
              <w:jc w:val="left"/>
              <w:rPr>
                <w:rFonts w:ascii="微软雅黑" w:hAnsi="微软雅黑" w:eastAsia="微软雅黑" w:cs="微软雅黑"/>
                <w:szCs w:val="21"/>
              </w:rPr>
            </w:pPr>
            <w:r>
              <w:rPr>
                <w:rFonts w:hint="eastAsia" w:ascii="微软雅黑" w:hAnsi="微软雅黑" w:eastAsia="微软雅黑" w:cs="微软雅黑"/>
                <w:b/>
                <w:bCs/>
                <w:color w:val="41787D"/>
                <w:szCs w:val="21"/>
              </w:rPr>
              <w:t>校准片：</w:t>
            </w:r>
            <w:r>
              <w:rPr>
                <w:rFonts w:hint="eastAsia" w:ascii="微软雅黑" w:hAnsi="微软雅黑" w:eastAsia="微软雅黑" w:cs="微软雅黑"/>
                <w:szCs w:val="21"/>
              </w:rPr>
              <w:t>可选配：3，15，30；60，120，150；</w:t>
            </w:r>
          </w:p>
          <w:p w14:paraId="34EF55D1">
            <w:pPr>
              <w:jc w:val="left"/>
              <w:rPr>
                <w:rFonts w:ascii="微软雅黑" w:hAnsi="微软雅黑" w:eastAsia="微软雅黑" w:cs="微软雅黑"/>
                <w:szCs w:val="21"/>
              </w:rPr>
            </w:pPr>
          </w:p>
        </w:tc>
      </w:tr>
      <w:tr w14:paraId="3C8AA864">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15F5F0DE">
            <w:pPr>
              <w:rPr>
                <w:rFonts w:asciiTheme="minorEastAsia" w:hAnsiTheme="minorEastAsia" w:cstheme="minorEastAsia"/>
                <w:szCs w:val="21"/>
              </w:rPr>
            </w:pPr>
            <w:r>
              <w:drawing>
                <wp:anchor distT="0" distB="0" distL="114300" distR="114300" simplePos="0" relativeHeight="251663360" behindDoc="1" locked="0" layoutInCell="1" allowOverlap="1">
                  <wp:simplePos x="0" y="0"/>
                  <wp:positionH relativeFrom="column">
                    <wp:posOffset>85725</wp:posOffset>
                  </wp:positionH>
                  <wp:positionV relativeFrom="paragraph">
                    <wp:posOffset>200025</wp:posOffset>
                  </wp:positionV>
                  <wp:extent cx="1753235" cy="871220"/>
                  <wp:effectExtent l="0" t="0" r="18415" b="5080"/>
                  <wp:wrapThrough wrapText="bothSides">
                    <wp:wrapPolygon>
                      <wp:start x="0" y="0"/>
                      <wp:lineTo x="0" y="21254"/>
                      <wp:lineTo x="21357" y="21254"/>
                      <wp:lineTo x="21357" y="0"/>
                      <wp:lineTo x="0" y="0"/>
                    </wp:wrapPolygon>
                  </wp:wrapThrough>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1753235" cy="871220"/>
                          </a:xfrm>
                          <a:prstGeom prst="rect">
                            <a:avLst/>
                          </a:prstGeom>
                          <a:noFill/>
                          <a:ln>
                            <a:noFill/>
                          </a:ln>
                        </pic:spPr>
                      </pic:pic>
                    </a:graphicData>
                  </a:graphic>
                </wp:anchor>
              </w:drawing>
            </w:r>
          </w:p>
        </w:tc>
        <w:tc>
          <w:tcPr>
            <w:tcW w:w="6187" w:type="dxa"/>
            <w:tcBorders>
              <w:tl2br w:val="nil"/>
              <w:tr2bl w:val="nil"/>
            </w:tcBorders>
          </w:tcPr>
          <w:p w14:paraId="27D0A238">
            <w:pPr>
              <w:rPr>
                <w:rFonts w:ascii="微软雅黑" w:hAnsi="微软雅黑" w:eastAsia="微软雅黑" w:cs="微软雅黑"/>
                <w:szCs w:val="21"/>
              </w:rPr>
            </w:pPr>
            <w:r>
              <w:rPr>
                <w:rFonts w:hint="eastAsia" w:ascii="微软雅黑" w:hAnsi="微软雅黑" w:eastAsia="微软雅黑" w:cs="微软雅黑"/>
                <w:szCs w:val="21"/>
              </w:rPr>
              <w:t xml:space="preserve"> </w:t>
            </w:r>
          </w:p>
          <w:p w14:paraId="793C17B0">
            <w:pPr>
              <w:rPr>
                <w:rFonts w:ascii="微软雅黑" w:hAnsi="微软雅黑" w:eastAsia="微软雅黑" w:cs="微软雅黑"/>
                <w:szCs w:val="21"/>
              </w:rPr>
            </w:pPr>
            <w:r>
              <w:rPr>
                <w:rFonts w:hint="eastAsia" w:ascii="微软雅黑" w:hAnsi="微软雅黑" w:eastAsia="微软雅黑" w:cs="微软雅黑"/>
                <w:b/>
                <w:bCs/>
                <w:color w:val="41787D"/>
                <w:szCs w:val="21"/>
              </w:rPr>
              <w:t>疏水针头：</w:t>
            </w:r>
            <w:r>
              <w:rPr>
                <w:rFonts w:hint="eastAsia" w:ascii="微软雅黑" w:hAnsi="微软雅黑" w:eastAsia="微软雅黑" w:cs="微软雅黑"/>
                <w:szCs w:val="21"/>
              </w:rPr>
              <w:t>可选配：0.51mm，0.24mm,1.6mm</w:t>
            </w:r>
          </w:p>
          <w:p w14:paraId="7992D7E2">
            <w:pPr>
              <w:rPr>
                <w:rFonts w:ascii="微软雅黑" w:hAnsi="微软雅黑" w:eastAsia="微软雅黑" w:cs="微软雅黑"/>
                <w:szCs w:val="21"/>
              </w:rPr>
            </w:pPr>
          </w:p>
        </w:tc>
      </w:tr>
      <w:tr w14:paraId="626AEBCE">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3DD170D3">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4384" behindDoc="1" locked="0" layoutInCell="1" allowOverlap="1">
                  <wp:simplePos x="0" y="0"/>
                  <wp:positionH relativeFrom="column">
                    <wp:posOffset>314325</wp:posOffset>
                  </wp:positionH>
                  <wp:positionV relativeFrom="paragraph">
                    <wp:posOffset>116205</wp:posOffset>
                  </wp:positionV>
                  <wp:extent cx="1250315" cy="563880"/>
                  <wp:effectExtent l="0" t="0" r="6985" b="7620"/>
                  <wp:wrapTight wrapText="bothSides">
                    <wp:wrapPolygon>
                      <wp:start x="0" y="0"/>
                      <wp:lineTo x="0" y="21162"/>
                      <wp:lineTo x="21392" y="21162"/>
                      <wp:lineTo x="21392" y="0"/>
                      <wp:lineTo x="0" y="0"/>
                    </wp:wrapPolygon>
                  </wp:wrapTight>
                  <wp:docPr id="5" name="图片 5" descr="低温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低温平台"/>
                          <pic:cNvPicPr>
                            <a:picLocks noChangeAspect="1"/>
                          </pic:cNvPicPr>
                        </pic:nvPicPr>
                        <pic:blipFill>
                          <a:blip r:embed="rId14"/>
                          <a:stretch>
                            <a:fillRect/>
                          </a:stretch>
                        </pic:blipFill>
                        <pic:spPr>
                          <a:xfrm>
                            <a:off x="0" y="0"/>
                            <a:ext cx="1250315" cy="563880"/>
                          </a:xfrm>
                          <a:prstGeom prst="rect">
                            <a:avLst/>
                          </a:prstGeom>
                        </pic:spPr>
                      </pic:pic>
                    </a:graphicData>
                  </a:graphic>
                </wp:anchor>
              </w:drawing>
            </w:r>
          </w:p>
        </w:tc>
        <w:tc>
          <w:tcPr>
            <w:tcW w:w="6187" w:type="dxa"/>
            <w:tcBorders>
              <w:tl2br w:val="nil"/>
              <w:tr2bl w:val="nil"/>
            </w:tcBorders>
          </w:tcPr>
          <w:p w14:paraId="6F33DB14">
            <w:pPr>
              <w:rPr>
                <w:rFonts w:ascii="微软雅黑" w:hAnsi="微软雅黑" w:eastAsia="微软雅黑" w:cs="微软雅黑"/>
                <w:szCs w:val="21"/>
              </w:rPr>
            </w:pPr>
            <w:r>
              <w:rPr>
                <w:rFonts w:hint="eastAsia" w:ascii="微软雅黑" w:hAnsi="微软雅黑" w:eastAsia="微软雅黑" w:cs="微软雅黑"/>
                <w:b/>
                <w:bCs/>
                <w:color w:val="41787D"/>
                <w:szCs w:val="21"/>
              </w:rPr>
              <w:t>低温平台：</w:t>
            </w:r>
            <w:r>
              <w:rPr>
                <w:rFonts w:hint="eastAsia" w:ascii="微软雅黑" w:hAnsi="微软雅黑" w:eastAsia="微软雅黑" w:cs="微软雅黑"/>
                <w:szCs w:val="21"/>
              </w:rPr>
              <w:t>解决对于模拟样品低温环境的需求，温控范围：常温-﹣25°，精度±0.1°</w:t>
            </w:r>
          </w:p>
        </w:tc>
      </w:tr>
      <w:tr w14:paraId="1EEE9CA6">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49C828CF">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5408" behindDoc="1" locked="0" layoutInCell="1" allowOverlap="1">
                  <wp:simplePos x="0" y="0"/>
                  <wp:positionH relativeFrom="column">
                    <wp:posOffset>361950</wp:posOffset>
                  </wp:positionH>
                  <wp:positionV relativeFrom="paragraph">
                    <wp:posOffset>281940</wp:posOffset>
                  </wp:positionV>
                  <wp:extent cx="1192530" cy="666115"/>
                  <wp:effectExtent l="0" t="0" r="7620" b="635"/>
                  <wp:wrapTight wrapText="bothSides">
                    <wp:wrapPolygon>
                      <wp:start x="0" y="0"/>
                      <wp:lineTo x="0" y="21003"/>
                      <wp:lineTo x="21393" y="21003"/>
                      <wp:lineTo x="21393" y="0"/>
                      <wp:lineTo x="0" y="0"/>
                    </wp:wrapPolygon>
                  </wp:wrapTight>
                  <wp:docPr id="4" name="图片 4" descr="注射加温装置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注射加温装置 "/>
                          <pic:cNvPicPr>
                            <a:picLocks noChangeAspect="1"/>
                          </pic:cNvPicPr>
                        </pic:nvPicPr>
                        <pic:blipFill>
                          <a:blip r:embed="rId15"/>
                          <a:stretch>
                            <a:fillRect/>
                          </a:stretch>
                        </pic:blipFill>
                        <pic:spPr>
                          <a:xfrm>
                            <a:off x="0" y="0"/>
                            <a:ext cx="1192530" cy="666115"/>
                          </a:xfrm>
                          <a:prstGeom prst="rect">
                            <a:avLst/>
                          </a:prstGeom>
                        </pic:spPr>
                      </pic:pic>
                    </a:graphicData>
                  </a:graphic>
                </wp:anchor>
              </w:drawing>
            </w:r>
          </w:p>
        </w:tc>
        <w:tc>
          <w:tcPr>
            <w:tcW w:w="6187" w:type="dxa"/>
            <w:tcBorders>
              <w:tl2br w:val="nil"/>
              <w:tr2bl w:val="nil"/>
            </w:tcBorders>
          </w:tcPr>
          <w:p w14:paraId="76A9FCC9">
            <w:pPr>
              <w:pStyle w:val="3"/>
              <w:widowControl/>
              <w:shd w:val="clear" w:color="auto" w:fill="FFFFFF"/>
              <w:spacing w:after="60" w:afterAutospacing="0"/>
              <w:outlineLvl w:val="2"/>
              <w:rPr>
                <w:rFonts w:hint="default" w:ascii="微软雅黑" w:hAnsi="微软雅黑" w:eastAsia="微软雅黑" w:cs="微软雅黑"/>
                <w:sz w:val="21"/>
                <w:szCs w:val="21"/>
              </w:rPr>
            </w:pPr>
            <w:r>
              <w:rPr>
                <w:rFonts w:ascii="微软雅黑" w:hAnsi="微软雅黑" w:eastAsia="微软雅黑" w:cs="微软雅黑"/>
                <w:color w:val="41787D"/>
                <w:kern w:val="2"/>
                <w:sz w:val="21"/>
                <w:szCs w:val="21"/>
                <w:lang w:bidi="ar-SA"/>
              </w:rPr>
              <w:t>温控滴液系统：</w:t>
            </w:r>
            <w:r>
              <w:rPr>
                <w:rFonts w:ascii="微软雅黑" w:hAnsi="微软雅黑" w:eastAsia="微软雅黑" w:cs="微软雅黑"/>
                <w:b w:val="0"/>
                <w:bCs w:val="0"/>
                <w:kern w:val="2"/>
                <w:sz w:val="21"/>
                <w:szCs w:val="21"/>
                <w:lang w:bidi="ar-SA"/>
              </w:rPr>
              <w:t>解决温度对液体性质的影响，解决温度对固体表面性质的影响，模拟实际应用环境，拓展测量范围。温控范围：常温250C°</w:t>
            </w:r>
          </w:p>
        </w:tc>
      </w:tr>
    </w:tbl>
    <w:p w14:paraId="766755EA">
      <w:pPr>
        <w:ind w:left="150"/>
        <w:rPr>
          <w:rFonts w:ascii="微软雅黑" w:hAnsi="微软雅黑" w:eastAsia="微软雅黑" w:cs="微软雅黑"/>
          <w:b/>
          <w:bCs/>
          <w:sz w:val="36"/>
          <w:szCs w:val="36"/>
        </w:rPr>
      </w:pPr>
    </w:p>
    <w:p w14:paraId="617096D3">
      <w:pPr>
        <w:rPr>
          <w:rFonts w:ascii="微软雅黑" w:hAnsi="微软雅黑" w:eastAsia="微软雅黑" w:cs="微软雅黑"/>
          <w:b/>
          <w:bCs/>
          <w:sz w:val="36"/>
          <w:szCs w:val="36"/>
        </w:rPr>
      </w:pPr>
    </w:p>
    <w:p w14:paraId="5170ADC3">
      <w:pPr>
        <w:numPr>
          <w:ilvl w:val="0"/>
          <w:numId w:val="2"/>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核心优势</w:t>
      </w:r>
    </w:p>
    <w:p w14:paraId="7E730F1F">
      <w:pPr>
        <w:rPr>
          <w:rFonts w:ascii="微软雅黑" w:hAnsi="微软雅黑" w:eastAsia="微软雅黑" w:cs="微软雅黑"/>
          <w:b/>
          <w:bCs/>
          <w:color w:val="41787D"/>
          <w:szCs w:val="21"/>
        </w:rPr>
      </w:pPr>
      <w:r>
        <w:rPr>
          <w:rFonts w:hint="eastAsia" w:asciiTheme="minorEastAsia" w:hAnsiTheme="minorEastAsia" w:cstheme="minorEastAsia"/>
          <w:b/>
          <w:bCs/>
          <w:color w:val="41787D"/>
          <w:sz w:val="30"/>
          <w:szCs w:val="30"/>
        </w:rPr>
        <w:t xml:space="preserve"> </w:t>
      </w:r>
      <w:r>
        <w:rPr>
          <w:rFonts w:hint="eastAsia" w:ascii="微软雅黑" w:hAnsi="微软雅黑" w:eastAsia="微软雅黑" w:cs="微软雅黑"/>
          <w:b/>
          <w:bCs/>
          <w:color w:val="41787D"/>
          <w:szCs w:val="21"/>
        </w:rPr>
        <w:t>* 二十多项接触角专利</w:t>
      </w:r>
    </w:p>
    <w:p w14:paraId="3AD58D2A">
      <w:pPr>
        <w:ind w:left="15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国内最完善的软件算法：</w:t>
      </w:r>
      <w:r>
        <w:rPr>
          <w:rFonts w:hint="eastAsia" w:ascii="微软雅黑" w:hAnsi="微软雅黑" w:eastAsia="微软雅黑" w:cs="微软雅黑"/>
          <w:b/>
          <w:bCs/>
          <w:color w:val="000000" w:themeColor="text1"/>
          <w:szCs w:val="21"/>
          <w14:textFill>
            <w14:solidFill>
              <w14:schemeClr w14:val="tx1"/>
            </w14:solidFill>
          </w14:textFill>
        </w:rPr>
        <w:t>分辨率拟合法（平面）、Ve视法（凹面）</w:t>
      </w:r>
    </w:p>
    <w:p w14:paraId="1430DF4D">
      <w:pPr>
        <w:ind w:left="359" w:leftChars="71" w:hanging="210" w:hangingChars="10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单独开发服务（硬件与软件可根据客户要求开发定制）如：</w:t>
      </w:r>
      <w:r>
        <w:rPr>
          <w:rFonts w:hint="eastAsia" w:ascii="微软雅黑" w:hAnsi="微软雅黑" w:eastAsia="微软雅黑" w:cs="微软雅黑"/>
          <w:b/>
          <w:bCs/>
          <w:color w:val="000000" w:themeColor="text1"/>
          <w:szCs w:val="21"/>
          <w14:textFill>
            <w14:solidFill>
              <w14:schemeClr w14:val="tx1"/>
            </w14:solidFill>
          </w14:textFill>
        </w:rPr>
        <w:t>报告模版、测试功能、设备尺寸等</w:t>
      </w:r>
    </w:p>
    <w:p w14:paraId="6604B40E">
      <w:pPr>
        <w:ind w:left="15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超长质保：</w:t>
      </w:r>
      <w:r>
        <w:rPr>
          <w:rFonts w:hint="eastAsia" w:ascii="微软雅黑" w:hAnsi="微软雅黑" w:eastAsia="微软雅黑" w:cs="微软雅黑"/>
          <w:b/>
          <w:bCs/>
          <w:color w:val="000000" w:themeColor="text1"/>
          <w:szCs w:val="21"/>
          <w14:textFill>
            <w14:solidFill>
              <w14:schemeClr w14:val="tx1"/>
            </w14:solidFill>
          </w14:textFill>
        </w:rPr>
        <w:t>36个月；可延长质保：最长十年</w:t>
      </w:r>
    </w:p>
    <w:p w14:paraId="68AF3FCD">
      <w:pPr>
        <w:ind w:left="359" w:leftChars="71" w:hanging="210" w:hangingChars="100"/>
        <w:rPr>
          <w:rFonts w:ascii="微软雅黑" w:hAnsi="微软雅黑" w:eastAsia="微软雅黑" w:cs="微软雅黑"/>
          <w:b/>
          <w:bCs/>
          <w:color w:val="41787D"/>
          <w:szCs w:val="21"/>
        </w:rPr>
      </w:pPr>
      <w:r>
        <w:rPr>
          <w:rFonts w:hint="eastAsia" w:ascii="微软雅黑" w:hAnsi="微软雅黑" w:eastAsia="微软雅黑" w:cs="微软雅黑"/>
          <w:b/>
          <w:bCs/>
          <w:color w:val="41787D"/>
          <w:szCs w:val="21"/>
        </w:rPr>
        <w:t>* 第三方质检管控：</w:t>
      </w:r>
      <w:r>
        <w:rPr>
          <w:rFonts w:hint="eastAsia" w:ascii="微软雅黑" w:hAnsi="微软雅黑" w:eastAsia="微软雅黑" w:cs="微软雅黑"/>
          <w:b/>
          <w:bCs/>
          <w:szCs w:val="21"/>
        </w:rPr>
        <w:t>设</w:t>
      </w:r>
      <w:r>
        <w:rPr>
          <w:rFonts w:hint="eastAsia" w:ascii="微软雅黑" w:hAnsi="微软雅黑" w:eastAsia="微软雅黑" w:cs="微软雅黑"/>
          <w:b/>
          <w:bCs/>
          <w:color w:val="000000" w:themeColor="text1"/>
          <w:szCs w:val="21"/>
          <w14:textFill>
            <w14:solidFill>
              <w14:schemeClr w14:val="tx1"/>
            </w14:solidFill>
          </w14:textFill>
        </w:rPr>
        <w:t>备出厂会经过工厂内部检测合格后，移交到第三方（有CNAS资质检测机构）再次检测合格后随报告发出。</w:t>
      </w:r>
    </w:p>
    <w:p w14:paraId="5AEBB98D">
      <w:pPr>
        <w:ind w:left="15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高精度滴液监控：</w:t>
      </w:r>
      <w:r>
        <w:rPr>
          <w:rFonts w:hint="eastAsia" w:ascii="微软雅黑" w:hAnsi="微软雅黑" w:eastAsia="微软雅黑" w:cs="微软雅黑"/>
          <w:b/>
          <w:bCs/>
          <w:color w:val="000000" w:themeColor="text1"/>
          <w:szCs w:val="21"/>
          <w14:textFill>
            <w14:solidFill>
              <w14:schemeClr w14:val="tx1"/>
            </w14:solidFill>
          </w14:textFill>
        </w:rPr>
        <w:t>软件实时监控针管液滴量与百分比</w:t>
      </w:r>
    </w:p>
    <w:p w14:paraId="6E2CD02F">
      <w:pPr>
        <w:ind w:left="359" w:leftChars="71" w:hanging="210" w:hangingChars="100"/>
        <w:rPr>
          <w:rFonts w:asciiTheme="minorEastAsia" w:hAnsiTheme="minorEastAsia" w:cstheme="minorEastAsia"/>
          <w:szCs w:val="21"/>
        </w:rPr>
      </w:pPr>
      <w:r>
        <w:rPr>
          <w:rFonts w:hint="eastAsia" w:ascii="微软雅黑" w:hAnsi="微软雅黑" w:eastAsia="微软雅黑" w:cs="微软雅黑"/>
          <w:b/>
          <w:bCs/>
          <w:color w:val="41787D"/>
          <w:szCs w:val="21"/>
        </w:rPr>
        <w:t>*</w:t>
      </w:r>
      <w:r>
        <w:rPr>
          <w:rFonts w:hint="eastAsia" w:ascii="微软雅黑" w:hAnsi="微软雅黑" w:eastAsia="微软雅黑" w:cs="微软雅黑"/>
          <w:b/>
          <w:bCs/>
          <w:color w:val="41787D"/>
          <w:sz w:val="30"/>
          <w:szCs w:val="30"/>
        </w:rPr>
        <w:t xml:space="preserve"> </w:t>
      </w:r>
      <w:r>
        <w:rPr>
          <w:rFonts w:hint="eastAsia" w:ascii="微软雅黑" w:hAnsi="微软雅黑" w:eastAsia="微软雅黑" w:cs="微软雅黑"/>
          <w:b/>
          <w:bCs/>
          <w:color w:val="41787D"/>
          <w:szCs w:val="21"/>
        </w:rPr>
        <w:t>高效数据处理：</w:t>
      </w:r>
      <w:r>
        <w:rPr>
          <w:rFonts w:hint="eastAsia" w:ascii="微软雅黑" w:hAnsi="微软雅黑" w:eastAsia="微软雅黑" w:cs="微软雅黑"/>
          <w:b/>
          <w:bCs/>
          <w:color w:val="000000" w:themeColor="text1"/>
          <w:szCs w:val="21"/>
          <w14:textFill>
            <w14:solidFill>
              <w14:schemeClr w14:val="tx1"/>
            </w14:solidFill>
          </w14:textFill>
        </w:rPr>
        <w:t>自动生成接触角、表面张力等数据报告，一键导出多种报告模版，标配高清图像无压缩画质，可配合打印机直接打印报告。</w:t>
      </w:r>
    </w:p>
    <w:p w14:paraId="01A8A94E">
      <w:pPr>
        <w:rPr>
          <w:rFonts w:asciiTheme="minorEastAsia" w:hAnsiTheme="minorEastAsia" w:cstheme="minorEastAsia"/>
          <w:szCs w:val="21"/>
        </w:rPr>
      </w:pPr>
    </w:p>
    <w:p w14:paraId="2CF09CE5">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 xml:space="preserve">六、行业应用 </w:t>
      </w:r>
    </w:p>
    <w:p w14:paraId="13F294B4">
      <w:pPr>
        <w:rPr>
          <w:rFonts w:asciiTheme="minorEastAsia" w:hAnsiTheme="minorEastAsia" w:cstheme="minorEastAsia"/>
          <w:szCs w:val="21"/>
        </w:rPr>
      </w:pPr>
      <w:r>
        <w:rPr>
          <w:rFonts w:hint="eastAsia" w:asciiTheme="minorEastAsia" w:hAnsiTheme="minorEastAsia" w:cstheme="minorEastAsia"/>
          <w:szCs w:val="21"/>
        </w:rPr>
        <w:t xml:space="preserve"> </w:t>
      </w:r>
    </w:p>
    <w:p w14:paraId="2E80F252">
      <w:pPr>
        <w:tabs>
          <w:tab w:val="left" w:pos="6144"/>
        </w:tabs>
        <w:ind w:firstLine="600" w:firstLineChars="200"/>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 w:val="30"/>
          <w:szCs w:val="30"/>
        </w:rPr>
        <w:t>电子与精密制造</w:t>
      </w:r>
      <w:r>
        <w:rPr>
          <w:rFonts w:hint="eastAsia" w:ascii="微软雅黑" w:hAnsi="微软雅黑" w:eastAsia="微软雅黑" w:cs="微软雅黑"/>
          <w:b/>
          <w:bCs/>
          <w:color w:val="41787D"/>
          <w:sz w:val="30"/>
          <w:szCs w:val="30"/>
        </w:rPr>
        <w:drawing>
          <wp:anchor distT="0" distB="0" distL="114300" distR="114300" simplePos="0" relativeHeight="251666432" behindDoc="0" locked="0" layoutInCell="1" allowOverlap="1">
            <wp:simplePos x="0" y="0"/>
            <wp:positionH relativeFrom="column">
              <wp:posOffset>2926080</wp:posOffset>
            </wp:positionH>
            <wp:positionV relativeFrom="paragraph">
              <wp:posOffset>68580</wp:posOffset>
            </wp:positionV>
            <wp:extent cx="2597785" cy="1734185"/>
            <wp:effectExtent l="0" t="0" r="12065" b="18415"/>
            <wp:wrapTopAndBottom/>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16"/>
                    <a:stretch>
                      <a:fillRect/>
                    </a:stretch>
                  </pic:blipFill>
                  <pic:spPr>
                    <a:xfrm>
                      <a:off x="0" y="0"/>
                      <a:ext cx="2597785" cy="1734185"/>
                    </a:xfrm>
                    <a:prstGeom prst="rect">
                      <a:avLst/>
                    </a:prstGeom>
                    <a:noFill/>
                    <a:ln w="9525">
                      <a:noFill/>
                    </a:ln>
                  </pic:spPr>
                </pic:pic>
              </a:graphicData>
            </a:graphic>
          </wp:anchor>
        </w:drawing>
      </w:r>
      <w:r>
        <w:rPr>
          <w:rFonts w:ascii="宋体" w:hAnsi="宋体" w:eastAsia="宋体" w:cs="宋体"/>
          <w:sz w:val="24"/>
        </w:rPr>
        <w:drawing>
          <wp:anchor distT="0" distB="0" distL="114300" distR="114300" simplePos="0" relativeHeight="251665408" behindDoc="0" locked="0" layoutInCell="1" allowOverlap="1">
            <wp:simplePos x="0" y="0"/>
            <wp:positionH relativeFrom="column">
              <wp:posOffset>-109220</wp:posOffset>
            </wp:positionH>
            <wp:positionV relativeFrom="paragraph">
              <wp:posOffset>64135</wp:posOffset>
            </wp:positionV>
            <wp:extent cx="2529840" cy="1686560"/>
            <wp:effectExtent l="0" t="0" r="3810" b="8890"/>
            <wp:wrapTopAndBottom/>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7"/>
                    <a:stretch>
                      <a:fillRect/>
                    </a:stretch>
                  </pic:blipFill>
                  <pic:spPr>
                    <a:xfrm>
                      <a:off x="0" y="0"/>
                      <a:ext cx="2529840" cy="1686560"/>
                    </a:xfrm>
                    <a:prstGeom prst="rect">
                      <a:avLst/>
                    </a:prstGeom>
                    <a:noFill/>
                    <a:ln w="9525">
                      <a:noFill/>
                    </a:ln>
                  </pic:spPr>
                </pic:pic>
              </a:graphicData>
            </a:graphic>
          </wp:anchor>
        </w:drawing>
      </w:r>
      <w:r>
        <w:rPr>
          <w:rFonts w:hint="eastAsia" w:ascii="微软雅黑" w:hAnsi="微软雅黑" w:eastAsia="微软雅黑" w:cs="微软雅黑"/>
          <w:b/>
          <w:bCs/>
          <w:color w:val="41787D"/>
          <w:sz w:val="30"/>
          <w:szCs w:val="30"/>
        </w:rPr>
        <w:t xml:space="preserve">                 材料科学与表面工程</w:t>
      </w:r>
    </w:p>
    <w:p w14:paraId="0C9B0C3E">
      <w:pPr>
        <w:tabs>
          <w:tab w:val="left" w:pos="6008"/>
        </w:tabs>
        <w:ind w:firstLine="600" w:firstLineChars="200"/>
        <w:rPr>
          <w:rFonts w:asciiTheme="minorEastAsia" w:hAnsiTheme="minorEastAsia" w:cstheme="minorEastAsia"/>
          <w:b/>
          <w:bCs/>
          <w:sz w:val="30"/>
          <w:szCs w:val="30"/>
        </w:rPr>
      </w:pPr>
      <w:r>
        <w:rPr>
          <w:rFonts w:hint="eastAsia" w:ascii="微软雅黑" w:hAnsi="微软雅黑" w:eastAsia="微软雅黑" w:cs="微软雅黑"/>
          <w:b/>
          <w:bCs/>
          <w:color w:val="41787D"/>
          <w:sz w:val="30"/>
          <w:szCs w:val="30"/>
        </w:rPr>
        <w:t>生物医学与制药</w:t>
      </w:r>
      <w:r>
        <w:rPr>
          <w:rFonts w:ascii="宋体" w:hAnsi="宋体" w:eastAsia="宋体" w:cs="宋体"/>
          <w:sz w:val="24"/>
        </w:rPr>
        <w:drawing>
          <wp:anchor distT="0" distB="0" distL="114300" distR="114300" simplePos="0" relativeHeight="251667456" behindDoc="0" locked="0" layoutInCell="1" allowOverlap="1">
            <wp:simplePos x="0" y="0"/>
            <wp:positionH relativeFrom="column">
              <wp:posOffset>-107315</wp:posOffset>
            </wp:positionH>
            <wp:positionV relativeFrom="paragraph">
              <wp:posOffset>101600</wp:posOffset>
            </wp:positionV>
            <wp:extent cx="2506980" cy="1671320"/>
            <wp:effectExtent l="0" t="0" r="7620" b="5080"/>
            <wp:wrapTopAndBottom/>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18"/>
                    <a:stretch>
                      <a:fillRect/>
                    </a:stretch>
                  </pic:blipFill>
                  <pic:spPr>
                    <a:xfrm>
                      <a:off x="0" y="0"/>
                      <a:ext cx="2506980" cy="1671320"/>
                    </a:xfrm>
                    <a:prstGeom prst="rect">
                      <a:avLst/>
                    </a:prstGeom>
                    <a:noFill/>
                    <a:ln w="9525">
                      <a:noFill/>
                    </a:ln>
                  </pic:spPr>
                </pic:pic>
              </a:graphicData>
            </a:graphic>
          </wp:anchor>
        </w:drawing>
      </w:r>
      <w:r>
        <w:rPr>
          <w:rFonts w:ascii="宋体" w:hAnsi="宋体" w:eastAsia="宋体" w:cs="宋体"/>
          <w:sz w:val="24"/>
        </w:rPr>
        <w:drawing>
          <wp:anchor distT="0" distB="0" distL="114300" distR="114300" simplePos="0" relativeHeight="251670528" behindDoc="0" locked="0" layoutInCell="1" allowOverlap="1">
            <wp:simplePos x="0" y="0"/>
            <wp:positionH relativeFrom="column">
              <wp:posOffset>2969895</wp:posOffset>
            </wp:positionH>
            <wp:positionV relativeFrom="paragraph">
              <wp:posOffset>107315</wp:posOffset>
            </wp:positionV>
            <wp:extent cx="2508885" cy="1671320"/>
            <wp:effectExtent l="0" t="0" r="5715" b="5080"/>
            <wp:wrapTopAndBottom/>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19"/>
                    <a:stretch>
                      <a:fillRect/>
                    </a:stretch>
                  </pic:blipFill>
                  <pic:spPr>
                    <a:xfrm>
                      <a:off x="0" y="0"/>
                      <a:ext cx="2508885" cy="1671320"/>
                    </a:xfrm>
                    <a:prstGeom prst="rect">
                      <a:avLst/>
                    </a:prstGeom>
                    <a:noFill/>
                    <a:ln w="9525">
                      <a:noFill/>
                    </a:ln>
                  </pic:spPr>
                </pic:pic>
              </a:graphicData>
            </a:graphic>
          </wp:anchor>
        </w:drawing>
      </w:r>
      <w:r>
        <w:rPr>
          <w:rFonts w:hint="eastAsia" w:ascii="宋体" w:hAnsi="宋体" w:eastAsia="宋体" w:cs="宋体"/>
          <w:sz w:val="24"/>
        </w:rPr>
        <w:t xml:space="preserve">                          </w:t>
      </w:r>
      <w:r>
        <w:rPr>
          <w:rFonts w:hint="eastAsia" w:ascii="微软雅黑" w:hAnsi="微软雅黑" w:eastAsia="微软雅黑" w:cs="微软雅黑"/>
          <w:b/>
          <w:bCs/>
          <w:color w:val="41787D"/>
          <w:sz w:val="30"/>
          <w:szCs w:val="30"/>
        </w:rPr>
        <w:t>能源与化工</w:t>
      </w:r>
    </w:p>
    <w:p w14:paraId="0EB6EC62">
      <w:pPr>
        <w:tabs>
          <w:tab w:val="left" w:pos="5899"/>
        </w:tabs>
        <w:ind w:firstLine="600" w:firstLineChars="200"/>
        <w:rPr>
          <w:rFonts w:asciiTheme="minorEastAsia" w:hAnsiTheme="minorEastAsia" w:cstheme="minorEastAsia"/>
          <w:b/>
          <w:bCs/>
          <w:sz w:val="30"/>
          <w:szCs w:val="30"/>
        </w:rPr>
      </w:pPr>
      <w:r>
        <w:rPr>
          <w:rFonts w:hint="eastAsia" w:ascii="微软雅黑" w:hAnsi="微软雅黑" w:eastAsia="微软雅黑" w:cs="微软雅黑"/>
          <w:b/>
          <w:bCs/>
          <w:color w:val="41787D"/>
          <w:sz w:val="30"/>
          <w:szCs w:val="30"/>
        </w:rPr>
        <w:t>消费品与轻工业</w:t>
      </w:r>
      <w:r>
        <w:rPr>
          <w:rFonts w:hint="eastAsia" w:ascii="微软雅黑" w:hAnsi="微软雅黑" w:eastAsia="微软雅黑" w:cs="微软雅黑"/>
          <w:b/>
          <w:bCs/>
          <w:color w:val="41787D"/>
          <w:sz w:val="30"/>
          <w:szCs w:val="30"/>
        </w:rPr>
        <w:drawing>
          <wp:anchor distT="0" distB="0" distL="114300" distR="114300" simplePos="0" relativeHeight="251668480" behindDoc="0" locked="0" layoutInCell="1" allowOverlap="1">
            <wp:simplePos x="0" y="0"/>
            <wp:positionH relativeFrom="column">
              <wp:posOffset>-104775</wp:posOffset>
            </wp:positionH>
            <wp:positionV relativeFrom="paragraph">
              <wp:posOffset>165735</wp:posOffset>
            </wp:positionV>
            <wp:extent cx="2526030" cy="1685290"/>
            <wp:effectExtent l="0" t="0" r="7620" b="10160"/>
            <wp:wrapSquare wrapText="bothSides"/>
            <wp:docPr id="15" name="图片 15" descr="27d98eab1dc67b3e0222fe4e9b4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7d98eab1dc67b3e0222fe4e9b40457"/>
                    <pic:cNvPicPr>
                      <a:picLocks noChangeAspect="1"/>
                    </pic:cNvPicPr>
                  </pic:nvPicPr>
                  <pic:blipFill>
                    <a:blip r:embed="rId20"/>
                    <a:stretch>
                      <a:fillRect/>
                    </a:stretch>
                  </pic:blipFill>
                  <pic:spPr>
                    <a:xfrm>
                      <a:off x="0" y="0"/>
                      <a:ext cx="2526030" cy="1685290"/>
                    </a:xfrm>
                    <a:prstGeom prst="rect">
                      <a:avLst/>
                    </a:prstGeom>
                  </pic:spPr>
                </pic:pic>
              </a:graphicData>
            </a:graphic>
          </wp:anchor>
        </w:drawing>
      </w:r>
      <w:r>
        <w:rPr>
          <w:rFonts w:hint="eastAsia" w:ascii="微软雅黑" w:hAnsi="微软雅黑" w:eastAsia="微软雅黑" w:cs="微软雅黑"/>
          <w:color w:val="41787D"/>
          <w:sz w:val="24"/>
        </w:rPr>
        <w:drawing>
          <wp:anchor distT="0" distB="0" distL="114300" distR="114300" simplePos="0" relativeHeight="251669504" behindDoc="0" locked="0" layoutInCell="1" allowOverlap="1">
            <wp:simplePos x="0" y="0"/>
            <wp:positionH relativeFrom="column">
              <wp:posOffset>2949575</wp:posOffset>
            </wp:positionH>
            <wp:positionV relativeFrom="paragraph">
              <wp:posOffset>165100</wp:posOffset>
            </wp:positionV>
            <wp:extent cx="2508885" cy="1696720"/>
            <wp:effectExtent l="0" t="0" r="5715" b="17780"/>
            <wp:wrapTopAndBottom/>
            <wp:docPr id="1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56"/>
                    <pic:cNvPicPr>
                      <a:picLocks noChangeAspect="1"/>
                    </pic:cNvPicPr>
                  </pic:nvPicPr>
                  <pic:blipFill>
                    <a:blip r:embed="rId21"/>
                    <a:stretch>
                      <a:fillRect/>
                    </a:stretch>
                  </pic:blipFill>
                  <pic:spPr>
                    <a:xfrm>
                      <a:off x="0" y="0"/>
                      <a:ext cx="2508885" cy="1696720"/>
                    </a:xfrm>
                    <a:prstGeom prst="rect">
                      <a:avLst/>
                    </a:prstGeom>
                    <a:noFill/>
                    <a:ln w="9525">
                      <a:noFill/>
                    </a:ln>
                  </pic:spPr>
                </pic:pic>
              </a:graphicData>
            </a:graphic>
          </wp:anchor>
        </w:drawing>
      </w:r>
      <w:r>
        <w:rPr>
          <w:rFonts w:hint="eastAsia" w:ascii="微软雅黑" w:hAnsi="微软雅黑" w:eastAsia="微软雅黑" w:cs="微软雅黑"/>
          <w:color w:val="41787D"/>
          <w:sz w:val="24"/>
        </w:rPr>
        <w:t xml:space="preserve">                          </w:t>
      </w:r>
      <w:r>
        <w:rPr>
          <w:rFonts w:hint="eastAsia" w:ascii="微软雅黑" w:hAnsi="微软雅黑" w:eastAsia="微软雅黑" w:cs="微软雅黑"/>
          <w:b/>
          <w:bCs/>
          <w:color w:val="41787D"/>
          <w:sz w:val="30"/>
          <w:szCs w:val="30"/>
        </w:rPr>
        <w:t>半导体行业</w:t>
      </w:r>
    </w:p>
    <w:p w14:paraId="671BAF49">
      <w:pPr>
        <w:rPr>
          <w:rFonts w:asciiTheme="minorEastAsia" w:hAnsiTheme="minorEastAsia" w:cstheme="minorEastAsia"/>
          <w:b/>
          <w:bCs/>
          <w:sz w:val="30"/>
          <w:szCs w:val="30"/>
        </w:rPr>
      </w:pPr>
    </w:p>
    <w:p w14:paraId="74991D37">
      <w:pPr>
        <w:rPr>
          <w:rFonts w:asciiTheme="minorEastAsia" w:hAnsiTheme="minorEastAsia" w:cstheme="minorEastAsia"/>
          <w:b/>
          <w:bCs/>
          <w:sz w:val="30"/>
          <w:szCs w:val="30"/>
        </w:rPr>
      </w:pPr>
    </w:p>
    <w:p w14:paraId="2EBA312E">
      <w:pPr>
        <w:rPr>
          <w:rFonts w:ascii="微软雅黑" w:hAnsi="微软雅黑" w:eastAsia="微软雅黑" w:cs="微软雅黑"/>
          <w:b/>
          <w:bCs/>
          <w:color w:val="41787D"/>
          <w:sz w:val="36"/>
          <w:szCs w:val="36"/>
        </w:rPr>
      </w:pPr>
    </w:p>
    <w:p w14:paraId="416DB072">
      <w:pPr>
        <w:rPr>
          <w:rFonts w:ascii="微软雅黑" w:hAnsi="微软雅黑" w:eastAsia="微软雅黑" w:cs="微软雅黑"/>
          <w:b/>
          <w:bCs/>
          <w:color w:val="41787D"/>
          <w:sz w:val="36"/>
          <w:szCs w:val="36"/>
        </w:rPr>
      </w:pPr>
    </w:p>
    <w:p w14:paraId="27BD4683">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七．符合标准</w:t>
      </w:r>
    </w:p>
    <w:p w14:paraId="62692AE4">
      <w:pPr>
        <w:jc w:val="left"/>
        <w:rPr>
          <w:rFonts w:ascii="微软雅黑" w:hAnsi="微软雅黑" w:eastAsia="微软雅黑" w:cs="微软雅黑"/>
          <w:color w:val="000000"/>
          <w:kern w:val="0"/>
          <w:szCs w:val="21"/>
          <w:shd w:val="clear" w:color="auto" w:fill="FFFFFF"/>
        </w:rPr>
      </w:pPr>
    </w:p>
    <w:p w14:paraId="07D068E7">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GB/T 36086 2018</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纳米技术 纳米粉体动态压力法</w:t>
      </w:r>
    </w:p>
    <w:p w14:paraId="497004F8">
      <w:pPr>
        <w:jc w:val="left"/>
        <w:rPr>
          <w:rFonts w:ascii="微软雅黑" w:hAnsi="微软雅黑" w:eastAsia="微软雅黑" w:cs="微软雅黑"/>
          <w:color w:val="000000"/>
          <w:kern w:val="0"/>
          <w:szCs w:val="21"/>
          <w:shd w:val="clear" w:color="auto" w:fill="FFFFFF"/>
        </w:rPr>
      </w:pPr>
      <w:r>
        <w:rPr>
          <w:rFonts w:hint="eastAsia" w:ascii="微软雅黑" w:hAnsi="微软雅黑" w:eastAsia="微软雅黑" w:cs="微软雅黑"/>
          <w:b/>
          <w:bCs/>
          <w:color w:val="41787D"/>
          <w:kern w:val="0"/>
          <w:szCs w:val="21"/>
          <w:shd w:val="clear" w:color="auto" w:fill="FFFFFF"/>
        </w:rPr>
        <w:t>GB/T 24368 2009</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玻璃表面疏水污染物检测</w:t>
      </w:r>
    </w:p>
    <w:p w14:paraId="4A3F8703">
      <w:pPr>
        <w:jc w:val="left"/>
        <w:rPr>
          <w:rFonts w:ascii="微软雅黑" w:hAnsi="微软雅黑" w:eastAsia="微软雅黑" w:cs="微软雅黑"/>
          <w:color w:val="000000"/>
          <w:kern w:val="0"/>
          <w:szCs w:val="21"/>
          <w:shd w:val="clear" w:color="auto" w:fill="FFFFFF"/>
        </w:rPr>
      </w:pPr>
      <w:r>
        <w:fldChar w:fldCharType="begin"/>
      </w:r>
      <w:r>
        <w:instrText xml:space="preserve"> HYPERLINK "https://www.antpedia.com/standard/6812090.html" \t "https://www.antpedia.com/standard/sp/_blank" </w:instrText>
      </w:r>
      <w:r>
        <w:fldChar w:fldCharType="separate"/>
      </w:r>
      <w:r>
        <w:rPr>
          <w:rFonts w:hint="eastAsia" w:ascii="微软雅黑" w:hAnsi="微软雅黑" w:eastAsia="微软雅黑" w:cs="微软雅黑"/>
          <w:b/>
          <w:bCs/>
          <w:color w:val="41787D"/>
          <w:kern w:val="0"/>
          <w:szCs w:val="21"/>
          <w:shd w:val="clear" w:color="auto" w:fill="FFFFFF"/>
        </w:rPr>
        <w:t>GB/T 30447 2013</w:t>
      </w:r>
      <w:r>
        <w:rPr>
          <w:rFonts w:hint="eastAsia" w:ascii="微软雅黑" w:hAnsi="微软雅黑" w:eastAsia="微软雅黑" w:cs="微软雅黑"/>
          <w:b/>
          <w:bCs/>
          <w:color w:val="41787D"/>
          <w:kern w:val="0"/>
          <w:szCs w:val="21"/>
          <w:shd w:val="clear" w:color="auto" w:fill="FFFFFF"/>
        </w:rPr>
        <w:fldChar w:fldCharType="end"/>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纳米薄膜接触角测量方法</w:t>
      </w:r>
    </w:p>
    <w:p w14:paraId="3E7B0698">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ISO 19403 2 2017</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色漆和清漆. 亲水性</w:t>
      </w:r>
    </w:p>
    <w:p w14:paraId="29DDA8A0">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ASTM D7334 08(2022)</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用推进接触角测量法测定涂层、基材和颜料表面润湿性的标准</w:t>
      </w:r>
    </w:p>
    <w:p w14:paraId="61BFB59D">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ASTM D5946 17</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使用水接触角测量的电晕处理的聚合物膜的标准</w:t>
      </w:r>
    </w:p>
    <w:p w14:paraId="3F39B824">
      <w:pPr>
        <w:jc w:val="left"/>
        <w:rPr>
          <w:rFonts w:ascii="微软雅黑" w:hAnsi="微软雅黑" w:eastAsia="微软雅黑" w:cs="微软雅黑"/>
          <w:b/>
          <w:bCs/>
          <w:color w:val="437479"/>
          <w:sz w:val="16"/>
          <w:szCs w:val="16"/>
        </w:rPr>
      </w:pPr>
      <w:r>
        <w:rPr>
          <w:rFonts w:hint="eastAsia" w:ascii="微软雅黑" w:hAnsi="微软雅黑" w:eastAsia="微软雅黑" w:cs="微软雅黑"/>
          <w:b/>
          <w:bCs/>
          <w:color w:val="41787D"/>
          <w:kern w:val="0"/>
          <w:szCs w:val="21"/>
          <w:shd w:val="clear" w:color="auto" w:fill="FFFFFF"/>
        </w:rPr>
        <w:t>ASTM D7334 08(2013)</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涂层 基材和颜料的表面润湿性的标准</w:t>
      </w:r>
    </w:p>
    <w:p w14:paraId="26B194DD">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SY/T5153 2007</w:t>
      </w:r>
      <w:r>
        <w:rPr>
          <w:rFonts w:hint="eastAsia" w:ascii="微软雅黑" w:hAnsi="微软雅黑" w:eastAsia="微软雅黑" w:cs="微软雅黑"/>
          <w:color w:val="000000"/>
          <w:kern w:val="0"/>
          <w:sz w:val="16"/>
          <w:szCs w:val="16"/>
          <w:shd w:val="clear" w:color="auto" w:fill="FFFFFF"/>
        </w:rPr>
        <w:t>油藏岩石润湿性测定方法</w:t>
      </w:r>
    </w:p>
    <w:p w14:paraId="3CEF8A85">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ISO/TS 14778 2021</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纸和纸板. 光学方法测量水接触角</w:t>
      </w:r>
    </w:p>
    <w:p w14:paraId="0742427D">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ASTM D5946 2004</w:t>
      </w:r>
      <w:r>
        <w:rPr>
          <w:rFonts w:hint="eastAsia" w:ascii="微软雅黑" w:hAnsi="微软雅黑" w:eastAsia="微软雅黑" w:cs="微软雅黑"/>
          <w:color w:val="000000"/>
          <w:kern w:val="0"/>
          <w:sz w:val="16"/>
          <w:szCs w:val="16"/>
          <w:shd w:val="clear" w:color="auto" w:fill="FFFFFF"/>
        </w:rPr>
        <w:t>塑料薄膜与水接触角度的测量</w:t>
      </w:r>
    </w:p>
    <w:p w14:paraId="59BB6D48">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ISO15989</w:t>
      </w:r>
      <w:r>
        <w:rPr>
          <w:rFonts w:hint="eastAsia" w:ascii="微软雅黑" w:hAnsi="微软雅黑" w:eastAsia="微软雅黑" w:cs="微软雅黑"/>
          <w:color w:val="000000"/>
          <w:kern w:val="0"/>
          <w:sz w:val="16"/>
          <w:szCs w:val="16"/>
          <w:shd w:val="clear" w:color="auto" w:fill="FFFFFF"/>
        </w:rPr>
        <w:t>塑料薄膜和薄板电晕处理薄膜的水接触角度的测量</w:t>
      </w:r>
    </w:p>
    <w:p w14:paraId="3D9FF728">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EN 828 2013</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胶粘剂 润湿性测定的测量固体表面的接触角和表面自由能</w:t>
      </w:r>
    </w:p>
    <w:p w14:paraId="0574DC33">
      <w:pPr>
        <w:jc w:val="left"/>
        <w:rPr>
          <w:rFonts w:ascii="微软雅黑" w:hAnsi="微软雅黑" w:eastAsia="微软雅黑" w:cs="微软雅黑"/>
          <w:sz w:val="14"/>
          <w:szCs w:val="14"/>
        </w:rPr>
      </w:pPr>
      <w:r>
        <w:rPr>
          <w:rFonts w:hint="eastAsia" w:ascii="微软雅黑" w:hAnsi="微软雅黑" w:eastAsia="微软雅黑" w:cs="微软雅黑"/>
          <w:b/>
          <w:bCs/>
          <w:color w:val="41787D"/>
          <w:kern w:val="0"/>
          <w:szCs w:val="21"/>
          <w:shd w:val="clear" w:color="auto" w:fill="FFFFFF"/>
        </w:rPr>
        <w:t>KS L ISO 27448 2011(2021)</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4"/>
          <w:szCs w:val="14"/>
          <w:shd w:val="clear" w:color="auto" w:fill="FFFFFF"/>
        </w:rPr>
        <w:t>精细陶瓷（高级陶瓷、高级工业陶瓷）－半导体光催化材料自清洁性能试验方法</w:t>
      </w:r>
    </w:p>
    <w:p w14:paraId="163487EB"/>
    <w:p w14:paraId="27CF1E0C"/>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embedRegular r:id="rId1" w:fontKey="{5E02C11B-D18F-4510-B2E0-7483EE7333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C3881">
    <w:pPr>
      <w:pStyle w:val="5"/>
    </w:pPr>
    <w:r>
      <mc:AlternateContent>
        <mc:Choice Requires="wpg">
          <w:drawing>
            <wp:anchor distT="0" distB="0" distL="114300" distR="114300" simplePos="0" relativeHeight="251671552" behindDoc="0" locked="0" layoutInCell="1" allowOverlap="1">
              <wp:simplePos x="0" y="0"/>
              <wp:positionH relativeFrom="column">
                <wp:posOffset>5039360</wp:posOffset>
              </wp:positionH>
              <wp:positionV relativeFrom="paragraph">
                <wp:posOffset>291465</wp:posOffset>
              </wp:positionV>
              <wp:extent cx="2541270" cy="265430"/>
              <wp:effectExtent l="0" t="0" r="0" b="0"/>
              <wp:wrapNone/>
              <wp:docPr id="17" name="组合 16"/>
              <wp:cNvGraphicFramePr/>
              <a:graphic xmlns:a="http://schemas.openxmlformats.org/drawingml/2006/main">
                <a:graphicData uri="http://schemas.microsoft.com/office/word/2010/wordprocessingGroup">
                  <wpg:wgp>
                    <wpg:cNvGrpSpPr/>
                    <wpg:grpSpPr>
                      <a:xfrm>
                        <a:off x="0" y="0"/>
                        <a:ext cx="2541270" cy="265430"/>
                        <a:chOff x="3083" y="8620"/>
                        <a:chExt cx="4002" cy="418"/>
                      </a:xfrm>
                    </wpg:grpSpPr>
                    <pic:pic xmlns:pic="http://schemas.openxmlformats.org/drawingml/2006/picture">
                      <pic:nvPicPr>
                        <pic:cNvPr id="26" name="图片 6" descr="网站"/>
                        <pic:cNvPicPr>
                          <a:picLocks noChangeAspect="1"/>
                        </pic:cNvPicPr>
                      </pic:nvPicPr>
                      <pic:blipFill>
                        <a:blip r:embed="rId1"/>
                        <a:stretch>
                          <a:fillRect/>
                        </a:stretch>
                      </pic:blipFill>
                      <pic:spPr>
                        <a:xfrm>
                          <a:off x="3083" y="8778"/>
                          <a:ext cx="153" cy="153"/>
                        </a:xfrm>
                        <a:prstGeom prst="rect">
                          <a:avLst/>
                        </a:prstGeom>
                      </pic:spPr>
                    </pic:pic>
                    <wps:wsp>
                      <wps:cNvPr id="27" name="文本框 11"/>
                      <wps:cNvSpPr txBox="1"/>
                      <wps:spPr>
                        <a:xfrm>
                          <a:off x="3155" y="8620"/>
                          <a:ext cx="3930" cy="418"/>
                        </a:xfrm>
                        <a:prstGeom prst="rect">
                          <a:avLst/>
                        </a:prstGeom>
                        <a:noFill/>
                      </wps:spPr>
                      <wps:txbx>
                        <w:txbxContent>
                          <w:p w14:paraId="22C5DA5A">
                            <w:pPr>
                              <w:pStyle w:val="7"/>
                              <w:jc w:val="left"/>
                              <w:rPr>
                                <w:color w:val="42797E"/>
                                <w:sz w:val="16"/>
                                <w:szCs w:val="16"/>
                              </w:rPr>
                            </w:pPr>
                            <w:r>
                              <w:rPr>
                                <w:rFonts w:ascii="微软雅黑" w:eastAsia="微软雅黑" w:hAnsiTheme="minorBidi"/>
                                <w:b/>
                                <w:color w:val="42797E"/>
                                <w:kern w:val="24"/>
                                <w:sz w:val="16"/>
                                <w:szCs w:val="16"/>
                              </w:rPr>
                              <w:t>www.kezon.cn</w:t>
                            </w:r>
                          </w:p>
                        </w:txbxContent>
                      </wps:txbx>
                      <wps:bodyPr wrap="square" rtlCol="0">
                        <a:spAutoFit/>
                        <a:scene3d>
                          <a:camera prst="orthographicFront"/>
                          <a:lightRig rig="threePt" dir="t"/>
                        </a:scene3d>
                      </wps:bodyPr>
                    </wps:wsp>
                  </wpg:wgp>
                </a:graphicData>
              </a:graphic>
            </wp:anchor>
          </w:drawing>
        </mc:Choice>
        <mc:Fallback>
          <w:pict>
            <v:group id="组合 16" o:spid="_x0000_s1026" o:spt="203" style="position:absolute;left:0pt;margin-left:396.8pt;margin-top:22.95pt;height:20.9pt;width:200.1pt;z-index:251671552;mso-width-relative:page;mso-height-relative:page;" coordorigin="3083,8620" coordsize="4002,418" o:gfxdata="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">
              <o:lock v:ext="edit" aspectratio="f"/>
              <v:shape id="图片 6" o:spid="_x0000_s1026" o:spt="75" alt="网站" type="#_x0000_t75" style="position:absolute;left:3083;top:8778;height:153;width:153;" filled="f" o:preferrelative="t" stroked="f" coordsize="21600,21600" o:gfxdata="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pQGr4A&#10;AADbAAAADwAAAAAAAAABACAAAAAiAAAAZHJzL2Rvd25yZXYueG1sUEsBAhQAFAAAAAgAh07iQDMv&#10;BZ47AAAAOQAAABAAAAAAAAAAAQAgAAAADQEAAGRycy9zaGFwZXhtbC54bWxQSwUGAAAAAAYABgBb&#10;AQAAtwMAAAAA&#10;">
                <v:fill on="f" focussize="0,0"/>
                <v:stroke on="f"/>
                <v:imagedata r:id="rId1" o:title=""/>
                <o:lock v:ext="edit" aspectratio="t"/>
              </v:shape>
              <v:shape id="文本框 11" o:spid="_x0000_s1026" o:spt="202" type="#_x0000_t202" style="position:absolute;left:3155;top:8620;height:418;width:3930;" filled="f" stroked="f" coordsize="21600,21600" o:gfxdata="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Vm/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22C5DA5A">
                      <w:pPr>
                        <w:pStyle w:val="7"/>
                        <w:jc w:val="left"/>
                        <w:rPr>
                          <w:color w:val="42797E"/>
                          <w:sz w:val="16"/>
                          <w:szCs w:val="16"/>
                        </w:rPr>
                      </w:pPr>
                      <w:r>
                        <w:rPr>
                          <w:rFonts w:ascii="微软雅黑" w:eastAsia="微软雅黑" w:hAnsiTheme="minorBidi"/>
                          <w:b/>
                          <w:color w:val="42797E"/>
                          <w:kern w:val="24"/>
                          <w:sz w:val="16"/>
                          <w:szCs w:val="16"/>
                        </w:rPr>
                        <w:t>www.kezon.cn</w:t>
                      </w:r>
                    </w:p>
                  </w:txbxContent>
                </v:textbox>
              </v:shape>
            </v:group>
          </w:pict>
        </mc:Fallback>
      </mc:AlternateContent>
    </w:r>
    <w:r>
      <mc:AlternateContent>
        <mc:Choice Requires="wpg">
          <w:drawing>
            <wp:anchor distT="0" distB="0" distL="114300" distR="114300" simplePos="0" relativeHeight="251672576" behindDoc="0" locked="0" layoutInCell="1" allowOverlap="1">
              <wp:simplePos x="0" y="0"/>
              <wp:positionH relativeFrom="column">
                <wp:posOffset>5029200</wp:posOffset>
              </wp:positionH>
              <wp:positionV relativeFrom="paragraph">
                <wp:posOffset>145415</wp:posOffset>
              </wp:positionV>
              <wp:extent cx="2553970" cy="265430"/>
              <wp:effectExtent l="0" t="0" r="0" b="0"/>
              <wp:wrapNone/>
              <wp:docPr id="18" name="组合 17"/>
              <wp:cNvGraphicFramePr/>
              <a:graphic xmlns:a="http://schemas.openxmlformats.org/drawingml/2006/main">
                <a:graphicData uri="http://schemas.microsoft.com/office/word/2010/wordprocessingGroup">
                  <wpg:wgp>
                    <wpg:cNvGrpSpPr/>
                    <wpg:grpSpPr>
                      <a:xfrm>
                        <a:off x="0" y="0"/>
                        <a:ext cx="2553970" cy="265430"/>
                        <a:chOff x="1120" y="9242"/>
                        <a:chExt cx="4022" cy="418"/>
                      </a:xfrm>
                    </wpg:grpSpPr>
                    <pic:pic xmlns:pic="http://schemas.openxmlformats.org/drawingml/2006/picture">
                      <pic:nvPicPr>
                        <pic:cNvPr id="28" name="图片 8" descr="电话"/>
                        <pic:cNvPicPr>
                          <a:picLocks noChangeAspect="1"/>
                        </pic:cNvPicPr>
                      </pic:nvPicPr>
                      <pic:blipFill>
                        <a:blip r:embed="rId2"/>
                        <a:stretch>
                          <a:fillRect/>
                        </a:stretch>
                      </pic:blipFill>
                      <pic:spPr>
                        <a:xfrm>
                          <a:off x="1120" y="9383"/>
                          <a:ext cx="170" cy="170"/>
                        </a:xfrm>
                        <a:prstGeom prst="rect">
                          <a:avLst/>
                        </a:prstGeom>
                      </pic:spPr>
                    </pic:pic>
                    <wps:wsp>
                      <wps:cNvPr id="29" name="文本框 14"/>
                      <wps:cNvSpPr txBox="1"/>
                      <wps:spPr>
                        <a:xfrm>
                          <a:off x="1212" y="9242"/>
                          <a:ext cx="3930" cy="418"/>
                        </a:xfrm>
                        <a:prstGeom prst="rect">
                          <a:avLst/>
                        </a:prstGeom>
                        <a:noFill/>
                      </wps:spPr>
                      <wps:txbx>
                        <w:txbxContent>
                          <w:p w14:paraId="12F31605">
                            <w:pPr>
                              <w:pStyle w:val="7"/>
                              <w:jc w:val="left"/>
                              <w:rPr>
                                <w:color w:val="42797E"/>
                                <w:sz w:val="16"/>
                                <w:szCs w:val="16"/>
                              </w:rPr>
                            </w:pPr>
                            <w:r>
                              <w:rPr>
                                <w:rFonts w:hint="eastAsia" w:ascii="微软雅黑" w:eastAsia="微软雅黑" w:hAnsiTheme="minorBidi"/>
                                <w:b/>
                                <w:color w:val="42797E"/>
                                <w:kern w:val="24"/>
                                <w:sz w:val="16"/>
                                <w:szCs w:val="16"/>
                              </w:rPr>
                              <w:t>136 4014 1914</w:t>
                            </w:r>
                          </w:p>
                        </w:txbxContent>
                      </wps:txbx>
                      <wps:bodyPr wrap="square" rtlCol="0">
                        <a:spAutoFit/>
                        <a:scene3d>
                          <a:camera prst="orthographicFront"/>
                          <a:lightRig rig="threePt" dir="t"/>
                        </a:scene3d>
                      </wps:bodyPr>
                    </wps:wsp>
                  </wpg:wgp>
                </a:graphicData>
              </a:graphic>
            </wp:anchor>
          </w:drawing>
        </mc:Choice>
        <mc:Fallback>
          <w:pict>
            <v:group id="组合 17" o:spid="_x0000_s1026" o:spt="203" style="position:absolute;left:0pt;margin-left:396pt;margin-top:11.45pt;height:20.9pt;width:201.1pt;z-index:251672576;mso-width-relative:page;mso-height-relative:page;" coordorigin="1120,9242" coordsize="4022,418" o:gfxdata="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">
              <o:lock v:ext="edit" aspectratio="f"/>
              <v:shape id="图片 8" o:spid="_x0000_s1026" o:spt="75" alt="电话" type="#_x0000_t75" style="position:absolute;left:1120;top:9383;height:170;width:170;" filled="f" o:preferrelative="t" stroked="f" coordsize="21600,21600" o:gfxdata="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3jd1+twAAANsAAAAP&#10;AAAAAAAAAAEAIAAAACIAAABkcnMvZG93bnJldi54bWxQSwECFAAUAAAACACHTuJAMy8FnjsAAAA5&#10;AAAAEAAAAAAAAAABACAAAAAGAQAAZHJzL3NoYXBleG1sLnhtbFBLBQYAAAAABgAGAFsBAACwAwAA&#10;AAA=&#10;">
                <v:fill on="f" focussize="0,0"/>
                <v:stroke on="f"/>
                <v:imagedata r:id="rId2" o:title=""/>
                <o:lock v:ext="edit" aspectratio="t"/>
              </v:shape>
              <v:shape id="文本框 14" o:spid="_x0000_s1026" o:spt="202" type="#_x0000_t202" style="position:absolute;left:1212;top:9242;height:418;width:3930;" filled="f" stroked="f" coordsize="21600,21600" o:gfxdata="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ZXF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12F31605">
                      <w:pPr>
                        <w:pStyle w:val="7"/>
                        <w:jc w:val="left"/>
                        <w:rPr>
                          <w:color w:val="42797E"/>
                          <w:sz w:val="16"/>
                          <w:szCs w:val="16"/>
                        </w:rPr>
                      </w:pPr>
                      <w:r>
                        <w:rPr>
                          <w:rFonts w:hint="eastAsia" w:ascii="微软雅黑" w:eastAsia="微软雅黑" w:hAnsiTheme="minorBidi"/>
                          <w:b/>
                          <w:color w:val="42797E"/>
                          <w:kern w:val="24"/>
                          <w:sz w:val="16"/>
                          <w:szCs w:val="16"/>
                        </w:rPr>
                        <w:t>136 4014 1914</w:t>
                      </w:r>
                    </w:p>
                  </w:txbxContent>
                </v:textbox>
              </v:shape>
            </v:group>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-720090</wp:posOffset>
              </wp:positionH>
              <wp:positionV relativeFrom="paragraph">
                <wp:posOffset>298450</wp:posOffset>
              </wp:positionV>
              <wp:extent cx="1990090" cy="368300"/>
              <wp:effectExtent l="0" t="0" r="0" b="0"/>
              <wp:wrapNone/>
              <wp:docPr id="24" name="文本框 12"/>
              <wp:cNvGraphicFramePr/>
              <a:graphic xmlns:a="http://schemas.openxmlformats.org/drawingml/2006/main">
                <a:graphicData uri="http://schemas.microsoft.com/office/word/2010/wordprocessingShape">
                  <wps:wsp>
                    <wps:cNvSpPr txBox="1"/>
                    <wps:spPr>
                      <a:xfrm>
                        <a:off x="0" y="0"/>
                        <a:ext cx="1990090" cy="368300"/>
                      </a:xfrm>
                      <a:prstGeom prst="rect">
                        <a:avLst/>
                      </a:prstGeom>
                      <a:noFill/>
                    </wps:spPr>
                    <wps:txbx>
                      <w:txbxContent>
                        <w:p w14:paraId="4AB0C66F">
                          <w:pPr>
                            <w:pStyle w:val="7"/>
                            <w:jc w:val="left"/>
                            <w:rPr>
                              <w:rFonts w:hint="default" w:eastAsia="微软雅黑"/>
                              <w:color w:val="42797E"/>
                              <w:sz w:val="16"/>
                              <w:szCs w:val="16"/>
                              <w:lang w:val="en-US" w:eastAsia="zh-CN"/>
                            </w:rPr>
                          </w:pPr>
                          <w:r>
                            <w:rPr>
                              <w:rFonts w:ascii="微软雅黑" w:eastAsia="微软雅黑" w:hAnsiTheme="minorBidi"/>
                              <w:b/>
                              <w:color w:val="42797E"/>
                              <w:kern w:val="24"/>
                              <w:sz w:val="16"/>
                              <w:szCs w:val="16"/>
                            </w:rPr>
                            <w:t>广东省东莞市长安镇</w:t>
                          </w:r>
                          <w:r>
                            <w:rPr>
                              <w:rFonts w:hint="eastAsia" w:ascii="微软雅黑" w:eastAsia="微软雅黑" w:hAnsiTheme="minorBidi"/>
                              <w:b/>
                              <w:color w:val="42797E"/>
                              <w:kern w:val="24"/>
                              <w:sz w:val="16"/>
                              <w:szCs w:val="16"/>
                              <w:lang w:val="en-US" w:eastAsia="zh-CN"/>
                            </w:rPr>
                            <w:t>上角埔新路3号</w:t>
                          </w:r>
                        </w:p>
                      </w:txbxContent>
                    </wps:txbx>
                    <wps:bodyPr wrap="square" rtlCol="0">
                      <a:spAutoFit/>
                      <a:scene3d>
                        <a:camera prst="orthographicFront"/>
                        <a:lightRig rig="threePt" dir="t"/>
                      </a:scene3d>
                    </wps:bodyPr>
                  </wps:wsp>
                </a:graphicData>
              </a:graphic>
            </wp:anchor>
          </w:drawing>
        </mc:Choice>
        <mc:Fallback>
          <w:pict>
            <v:shape id="文本框 12" o:spid="_x0000_s1026" o:spt="202" type="#_x0000_t202" style="position:absolute;left:0pt;margin-left:-56.7pt;margin-top:23.5pt;height:29pt;width:156.7pt;z-index:251669504;mso-width-relative:page;mso-height-relative:page;" filled="f" stroked="f" coordsize="21600,21600" o:gfxdata="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sHN&#10;a9YAAAALAQAADwAAAAAAAAABACAAAAAiAAAAZHJzL2Rvd25yZXYueG1sUEsBAhQAFAAAAAgAh07i&#10;QM71bgLrAQAAvQMAAA4AAAAAAAAAAQAgAAAAJQEAAGRycy9lMm9Eb2MueG1sUEsFBgAAAAAGAAYA&#10;WQEAAIIFAAAAAA==&#10;">
              <v:fill on="f" focussize="0,0"/>
              <v:stroke on="f"/>
              <v:imagedata o:title=""/>
              <o:lock v:ext="edit" aspectratio="f"/>
              <v:textbox style="mso-fit-shape-to-text:t;">
                <w:txbxContent>
                  <w:p w14:paraId="4AB0C66F">
                    <w:pPr>
                      <w:pStyle w:val="7"/>
                      <w:jc w:val="left"/>
                      <w:rPr>
                        <w:rFonts w:hint="default" w:eastAsia="微软雅黑"/>
                        <w:color w:val="42797E"/>
                        <w:sz w:val="16"/>
                        <w:szCs w:val="16"/>
                        <w:lang w:val="en-US" w:eastAsia="zh-CN"/>
                      </w:rPr>
                    </w:pPr>
                    <w:r>
                      <w:rPr>
                        <w:rFonts w:ascii="微软雅黑" w:eastAsia="微软雅黑" w:hAnsiTheme="minorBidi"/>
                        <w:b/>
                        <w:color w:val="42797E"/>
                        <w:kern w:val="24"/>
                        <w:sz w:val="16"/>
                        <w:szCs w:val="16"/>
                      </w:rPr>
                      <w:t>广东省东莞市长安镇</w:t>
                    </w:r>
                    <w:r>
                      <w:rPr>
                        <w:rFonts w:hint="eastAsia" w:ascii="微软雅黑" w:eastAsia="微软雅黑" w:hAnsiTheme="minorBidi"/>
                        <w:b/>
                        <w:color w:val="42797E"/>
                        <w:kern w:val="24"/>
                        <w:sz w:val="16"/>
                        <w:szCs w:val="16"/>
                        <w:lang w:val="en-US" w:eastAsia="zh-CN"/>
                      </w:rPr>
                      <w:t>上角埔新路3号</w:t>
                    </w:r>
                  </w:p>
                </w:txbxContent>
              </v:textbox>
            </v:shape>
          </w:pict>
        </mc:Fallback>
      </mc:AlternateContent>
    </w:r>
    <w:r>
      <mc:AlternateContent>
        <mc:Choice Requires="wpg">
          <w:drawing>
            <wp:anchor distT="0" distB="0" distL="114300" distR="114300" simplePos="0" relativeHeight="251668480" behindDoc="0" locked="0" layoutInCell="1" allowOverlap="1">
              <wp:simplePos x="0" y="0"/>
              <wp:positionH relativeFrom="column">
                <wp:posOffset>-829945</wp:posOffset>
              </wp:positionH>
              <wp:positionV relativeFrom="paragraph">
                <wp:posOffset>123825</wp:posOffset>
              </wp:positionV>
              <wp:extent cx="2620010" cy="282575"/>
              <wp:effectExtent l="0" t="0" r="0" b="0"/>
              <wp:wrapNone/>
              <wp:docPr id="21" name="组合 15"/>
              <wp:cNvGraphicFramePr/>
              <a:graphic xmlns:a="http://schemas.openxmlformats.org/drawingml/2006/main">
                <a:graphicData uri="http://schemas.microsoft.com/office/word/2010/wordprocessingGroup">
                  <wpg:wgp>
                    <wpg:cNvGrpSpPr/>
                    <wpg:grpSpPr>
                      <a:xfrm>
                        <a:off x="0" y="0"/>
                        <a:ext cx="2619929" cy="282575"/>
                        <a:chOff x="365" y="7800"/>
                        <a:chExt cx="5584" cy="762"/>
                      </a:xfrm>
                    </wpg:grpSpPr>
                    <pic:pic xmlns:pic="http://schemas.openxmlformats.org/drawingml/2006/picture">
                      <pic:nvPicPr>
                        <pic:cNvPr id="22" name="图片 4" descr="公司"/>
                        <pic:cNvPicPr>
                          <a:picLocks noChangeAspect="1"/>
                        </pic:cNvPicPr>
                      </pic:nvPicPr>
                      <pic:blipFill>
                        <a:blip r:embed="rId3"/>
                        <a:stretch>
                          <a:fillRect/>
                        </a:stretch>
                      </pic:blipFill>
                      <pic:spPr>
                        <a:xfrm>
                          <a:off x="365" y="8011"/>
                          <a:ext cx="321" cy="322"/>
                        </a:xfrm>
                        <a:prstGeom prst="rect">
                          <a:avLst/>
                        </a:prstGeom>
                      </pic:spPr>
                    </pic:pic>
                    <wps:wsp>
                      <wps:cNvPr id="23" name="文本框 10"/>
                      <wps:cNvSpPr txBox="1"/>
                      <wps:spPr>
                        <a:xfrm>
                          <a:off x="588" y="7800"/>
                          <a:ext cx="5361" cy="762"/>
                        </a:xfrm>
                        <a:prstGeom prst="rect">
                          <a:avLst/>
                        </a:prstGeom>
                        <a:noFill/>
                      </wps:spPr>
                      <wps:txbx>
                        <w:txbxContent>
                          <w:p w14:paraId="0D743A9F">
                            <w:pPr>
                              <w:pStyle w:val="7"/>
                              <w:jc w:val="left"/>
                              <w:rPr>
                                <w:color w:val="42797E"/>
                                <w:sz w:val="16"/>
                                <w:szCs w:val="16"/>
                              </w:rPr>
                            </w:pPr>
                            <w:r>
                              <w:rPr>
                                <w:rFonts w:ascii="微软雅黑" w:eastAsia="微软雅黑" w:hAnsiTheme="minorBidi"/>
                                <w:b/>
                                <w:color w:val="42797E"/>
                                <w:kern w:val="24"/>
                                <w:sz w:val="16"/>
                                <w:szCs w:val="16"/>
                              </w:rPr>
                              <w:t>东莞市科众精密仪器有限公司</w:t>
                            </w:r>
                          </w:p>
                        </w:txbxContent>
                      </wps:txbx>
                      <wps:bodyPr wrap="square" rtlCol="0">
                        <a:noAutofit/>
                        <a:scene3d>
                          <a:camera prst="orthographicFront"/>
                          <a:lightRig rig="threePt" dir="t"/>
                        </a:scene3d>
                      </wps:bodyPr>
                    </wps:wsp>
                  </wpg:wgp>
                </a:graphicData>
              </a:graphic>
            </wp:anchor>
          </w:drawing>
        </mc:Choice>
        <mc:Fallback>
          <w:pict>
            <v:group id="组合 15" o:spid="_x0000_s1026" o:spt="203" style="position:absolute;left:0pt;margin-left:-65.35pt;margin-top:9.75pt;height:22.25pt;width:206.3pt;z-index:251668480;mso-width-relative:page;mso-height-relative:page;" coordorigin="365,7800" coordsize="5584,762" o:gfxdata="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">
              <o:lock v:ext="edit" aspectratio="f"/>
              <v:shape id="图片 4" o:spid="_x0000_s1026" o:spt="75" alt="公司" type="#_x0000_t75" style="position:absolute;left:365;top:8011;height:322;width:321;" filled="f" o:preferrelative="t" stroked="f" coordsize="21600,21600" o:gfxdata="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Hgh7sAAADb&#10;AAAADwAAAAAAAAABACAAAAAiAAAAZHJzL2Rvd25yZXYueG1sUEsBAhQAFAAAAAgAh07iQDMvBZ47&#10;AAAAOQAAABAAAAAAAAAAAQAgAAAACgEAAGRycy9zaGFwZXhtbC54bWxQSwUGAAAAAAYABgBbAQAA&#10;tAMAAAAA&#10;">
                <v:fill on="f" focussize="0,0"/>
                <v:stroke on="f"/>
                <v:imagedata r:id="rId3" o:title=""/>
                <o:lock v:ext="edit" aspectratio="t"/>
              </v:shape>
              <v:shape id="文本框 10" o:spid="_x0000_s1026" o:spt="202" type="#_x0000_t202" style="position:absolute;left:588;top:7800;height:762;width:5361;" filled="f" stroked="f" coordsize="21600,21600" o:gfxdata="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dI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D743A9F">
                      <w:pPr>
                        <w:pStyle w:val="7"/>
                        <w:jc w:val="left"/>
                        <w:rPr>
                          <w:color w:val="42797E"/>
                          <w:sz w:val="16"/>
                          <w:szCs w:val="16"/>
                        </w:rPr>
                      </w:pPr>
                      <w:r>
                        <w:rPr>
                          <w:rFonts w:ascii="微软雅黑" w:eastAsia="微软雅黑" w:hAnsiTheme="minorBidi"/>
                          <w:b/>
                          <w:color w:val="42797E"/>
                          <w:kern w:val="24"/>
                          <w:sz w:val="16"/>
                          <w:szCs w:val="16"/>
                        </w:rPr>
                        <w:t>东莞市科众精密仪器有限公司</w:t>
                      </w:r>
                    </w:p>
                  </w:txbxContent>
                </v:textbox>
              </v:shape>
            </v:group>
          </w:pict>
        </mc:Fallback>
      </mc:AlternateContent>
    </w:r>
    <w:r>
      <w:drawing>
        <wp:anchor distT="0" distB="0" distL="114300" distR="114300" simplePos="0" relativeHeight="251670528" behindDoc="0" locked="0" layoutInCell="1" allowOverlap="1">
          <wp:simplePos x="0" y="0"/>
          <wp:positionH relativeFrom="column">
            <wp:posOffset>-840740</wp:posOffset>
          </wp:positionH>
          <wp:positionV relativeFrom="paragraph">
            <wp:posOffset>369570</wp:posOffset>
          </wp:positionV>
          <wp:extent cx="138430" cy="138430"/>
          <wp:effectExtent l="0" t="0" r="13970" b="13970"/>
          <wp:wrapNone/>
          <wp:docPr id="25" name="图片 19" descr="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公司"/>
                  <pic:cNvPicPr>
                    <a:picLocks noChangeAspect="1"/>
                  </pic:cNvPicPr>
                </pic:nvPicPr>
                <pic:blipFill>
                  <a:blip r:embed="rId4"/>
                  <a:stretch>
                    <a:fillRect/>
                  </a:stretch>
                </pic:blipFill>
                <pic:spPr>
                  <a:xfrm>
                    <a:off x="0" y="0"/>
                    <a:ext cx="138430" cy="13843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E7F9F">
    <w:pPr>
      <w:pStyle w:val="6"/>
      <w:tabs>
        <w:tab w:val="left" w:pos="298"/>
        <w:tab w:val="center" w:pos="4213"/>
      </w:tabs>
      <w:jc w:val="left"/>
      <w:rPr>
        <w:b/>
        <w:bCs/>
        <w:sz w:val="24"/>
      </w:rPr>
    </w:pPr>
    <w:r>
      <mc:AlternateContent>
        <mc:Choice Requires="wps">
          <w:drawing>
            <wp:anchor distT="0" distB="0" distL="114300" distR="114300" simplePos="0" relativeHeight="251667456" behindDoc="0" locked="0" layoutInCell="1" allowOverlap="1">
              <wp:simplePos x="0" y="0"/>
              <wp:positionH relativeFrom="column">
                <wp:posOffset>1694815</wp:posOffset>
              </wp:positionH>
              <wp:positionV relativeFrom="paragraph">
                <wp:posOffset>-349250</wp:posOffset>
              </wp:positionV>
              <wp:extent cx="5149850" cy="368300"/>
              <wp:effectExtent l="0" t="0" r="0" b="0"/>
              <wp:wrapNone/>
              <wp:docPr id="20" name="文本框 14"/>
              <wp:cNvGraphicFramePr/>
              <a:graphic xmlns:a="http://schemas.openxmlformats.org/drawingml/2006/main">
                <a:graphicData uri="http://schemas.microsoft.com/office/word/2010/wordprocessingShape">
                  <wps:wsp>
                    <wps:cNvSpPr txBox="1"/>
                    <wps:spPr>
                      <a:xfrm>
                        <a:off x="0" y="0"/>
                        <a:ext cx="5149850" cy="368300"/>
                      </a:xfrm>
                      <a:prstGeom prst="rect">
                        <a:avLst/>
                      </a:prstGeom>
                      <a:noFill/>
                    </wps:spPr>
                    <wps:txbx>
                      <w:txbxContent>
                        <w:p w14:paraId="254E2390">
                          <w:pPr>
                            <w:pStyle w:val="7"/>
                            <w:jc w:val="left"/>
                            <w:rPr>
                              <w:b/>
                              <w:bCs/>
                              <w:color w:val="42797E"/>
                              <w:sz w:val="20"/>
                              <w:szCs w:val="20"/>
                            </w:rPr>
                          </w:pPr>
                          <w:r>
                            <w:rPr>
                              <w:rFonts w:hint="eastAsia" w:eastAsia="宋体"/>
                            </w:rPr>
                            <w:drawing>
                              <wp:inline distT="0" distB="0" distL="114300" distR="114300">
                                <wp:extent cx="4178300" cy="355600"/>
                                <wp:effectExtent l="0" t="0" r="0" b="0"/>
                                <wp:docPr id="31" name="图片 31" descr="167531782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75317828364"/>
                                        <pic:cNvPicPr>
                                          <a:picLocks noChangeAspect="1"/>
                                        </pic:cNvPicPr>
                                      </pic:nvPicPr>
                                      <pic:blipFill>
                                        <a:blip r:embed="rId1"/>
                                        <a:stretch>
                                          <a:fillRect/>
                                        </a:stretch>
                                      </pic:blipFill>
                                      <pic:spPr>
                                        <a:xfrm>
                                          <a:off x="0" y="0"/>
                                          <a:ext cx="4178300" cy="355600"/>
                                        </a:xfrm>
                                        <a:prstGeom prst="rect">
                                          <a:avLst/>
                                        </a:prstGeom>
                                      </pic:spPr>
                                    </pic:pic>
                                  </a:graphicData>
                                </a:graphic>
                              </wp:inline>
                            </w:drawing>
                          </w:r>
                        </w:p>
                      </w:txbxContent>
                    </wps:txbx>
                    <wps:bodyPr wrap="square" rtlCol="0">
                      <a:spAutoFit/>
                      <a:scene3d>
                        <a:camera prst="orthographicFront"/>
                        <a:lightRig rig="threePt" dir="t"/>
                      </a:scene3d>
                    </wps:bodyPr>
                  </wps:wsp>
                </a:graphicData>
              </a:graphic>
            </wp:anchor>
          </w:drawing>
        </mc:Choice>
        <mc:Fallback>
          <w:pict>
            <v:shape id="文本框 14" o:spid="_x0000_s1026" o:spt="202" type="#_x0000_t202" style="position:absolute;left:0pt;margin-left:133.45pt;margin-top:-27.5pt;height:29pt;width:405.5pt;z-index:251667456;mso-width-relative:page;mso-height-relative:page;" filled="f" stroked="f" coordsize="21600,21600" o:gfxdata="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2&#10;GGRk1wAAAAoBAAAPAAAAAAAAAAEAIAAAACIAAABkcnMvZG93bnJldi54bWxQSwECFAAUAAAACACH&#10;TuJAVZsIgOwBAAC9AwAADgAAAAAAAAABACAAAAAmAQAAZHJzL2Uyb0RvYy54bWxQSwUGAAAAAAYA&#10;BgBZAQAAhAUAAAAA&#10;">
              <v:fill on="f" focussize="0,0"/>
              <v:stroke on="f"/>
              <v:imagedata o:title=""/>
              <o:lock v:ext="edit" aspectratio="f"/>
              <v:textbox style="mso-fit-shape-to-text:t;">
                <w:txbxContent>
                  <w:p w14:paraId="254E2390">
                    <w:pPr>
                      <w:pStyle w:val="7"/>
                      <w:jc w:val="left"/>
                      <w:rPr>
                        <w:b/>
                        <w:bCs/>
                        <w:color w:val="42797E"/>
                        <w:sz w:val="20"/>
                        <w:szCs w:val="20"/>
                      </w:rPr>
                    </w:pPr>
                    <w:r>
                      <w:rPr>
                        <w:rFonts w:hint="eastAsia" w:eastAsia="宋体"/>
                      </w:rPr>
                      <w:drawing>
                        <wp:inline distT="0" distB="0" distL="114300" distR="114300">
                          <wp:extent cx="4178300" cy="355600"/>
                          <wp:effectExtent l="0" t="0" r="0" b="0"/>
                          <wp:docPr id="31" name="图片 31" descr="167531782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75317828364"/>
                                  <pic:cNvPicPr>
                                    <a:picLocks noChangeAspect="1"/>
                                  </pic:cNvPicPr>
                                </pic:nvPicPr>
                                <pic:blipFill>
                                  <a:blip r:embed="rId1"/>
                                  <a:stretch>
                                    <a:fillRect/>
                                  </a:stretch>
                                </pic:blipFill>
                                <pic:spPr>
                                  <a:xfrm>
                                    <a:off x="0" y="0"/>
                                    <a:ext cx="4178300" cy="355600"/>
                                  </a:xfrm>
                                  <a:prstGeom prst="rect">
                                    <a:avLst/>
                                  </a:prstGeom>
                                </pic:spPr>
                              </pic:pic>
                            </a:graphicData>
                          </a:graphic>
                        </wp:inline>
                      </w:drawing>
                    </w:r>
                  </w:p>
                </w:txbxContent>
              </v:textbox>
            </v:shape>
          </w:pict>
        </mc:Fallback>
      </mc:AlternateContent>
    </w:r>
    <w:r>
      <w:rPr>
        <w:rFonts w:hint="eastAsia"/>
        <w:sz w:val="36"/>
        <w:szCs w:val="36"/>
      </w:rPr>
      <w:drawing>
        <wp:anchor distT="0" distB="0" distL="114300" distR="114300" simplePos="0" relativeHeight="251666432" behindDoc="0" locked="0" layoutInCell="1" allowOverlap="1">
          <wp:simplePos x="0" y="0"/>
          <wp:positionH relativeFrom="column">
            <wp:posOffset>-833755</wp:posOffset>
          </wp:positionH>
          <wp:positionV relativeFrom="paragraph">
            <wp:posOffset>-278765</wp:posOffset>
          </wp:positionV>
          <wp:extent cx="702945" cy="317500"/>
          <wp:effectExtent l="0" t="0" r="1905" b="6350"/>
          <wp:wrapSquare wrapText="bothSides"/>
          <wp:docPr id="6" name="图片 6" descr="LOGO色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OGO色透明底"/>
                  <pic:cNvPicPr>
                    <a:picLocks noChangeAspect="1"/>
                  </pic:cNvPicPr>
                </pic:nvPicPr>
                <pic:blipFill>
                  <a:blip r:embed="rId2"/>
                  <a:stretch>
                    <a:fillRect/>
                  </a:stretch>
                </pic:blipFill>
                <pic:spPr>
                  <a:xfrm>
                    <a:off x="0" y="0"/>
                    <a:ext cx="702945" cy="317500"/>
                  </a:xfrm>
                  <a:prstGeom prst="rect">
                    <a:avLst/>
                  </a:prstGeom>
                </pic:spPr>
              </pic:pic>
            </a:graphicData>
          </a:graphic>
        </wp:anchor>
      </w:drawing>
    </w:r>
    <w:r>
      <w:rPr>
        <w:rFonts w:hint="eastAsia"/>
        <w:sz w:val="36"/>
        <w:szCs w:val="36"/>
      </w:rPr>
      <w:tab/>
    </w:r>
    <w:r>
      <w:rPr>
        <w:rFonts w:hint="eastAsia"/>
        <w:sz w:val="36"/>
        <w:szCs w:val="36"/>
      </w:rPr>
      <w:tab/>
    </w:r>
    <w:r>
      <w:rPr>
        <w:rFonts w:hint="eastAsia"/>
        <w:sz w:val="36"/>
        <w:szCs w:val="3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C12078"/>
    <w:multiLevelType w:val="singleLevel"/>
    <w:tmpl w:val="F4C12078"/>
    <w:lvl w:ilvl="0" w:tentative="0">
      <w:start w:val="4"/>
      <w:numFmt w:val="chineseCounting"/>
      <w:suff w:val="nothing"/>
      <w:lvlText w:val="%1、"/>
      <w:lvlJc w:val="left"/>
      <w:rPr>
        <w:rFonts w:hint="eastAsia"/>
      </w:rPr>
    </w:lvl>
  </w:abstractNum>
  <w:abstractNum w:abstractNumId="1">
    <w:nsid w:val="7010DCF1"/>
    <w:multiLevelType w:val="singleLevel"/>
    <w:tmpl w:val="7010DCF1"/>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ABF"/>
    <w:rsid w:val="00340385"/>
    <w:rsid w:val="00483ABF"/>
    <w:rsid w:val="004C7609"/>
    <w:rsid w:val="007A3406"/>
    <w:rsid w:val="00A91F1E"/>
    <w:rsid w:val="00BC7757"/>
    <w:rsid w:val="012810B4"/>
    <w:rsid w:val="014B4CFA"/>
    <w:rsid w:val="01750555"/>
    <w:rsid w:val="01D017DD"/>
    <w:rsid w:val="01F1594A"/>
    <w:rsid w:val="02511F45"/>
    <w:rsid w:val="027C5214"/>
    <w:rsid w:val="02CE534C"/>
    <w:rsid w:val="02FE630F"/>
    <w:rsid w:val="03082F4B"/>
    <w:rsid w:val="03803F4C"/>
    <w:rsid w:val="038B458E"/>
    <w:rsid w:val="039B791C"/>
    <w:rsid w:val="03D36D1F"/>
    <w:rsid w:val="03D625F8"/>
    <w:rsid w:val="04731897"/>
    <w:rsid w:val="04E83035"/>
    <w:rsid w:val="04E9130D"/>
    <w:rsid w:val="05211833"/>
    <w:rsid w:val="05D07899"/>
    <w:rsid w:val="05D45367"/>
    <w:rsid w:val="060D53F2"/>
    <w:rsid w:val="0612484F"/>
    <w:rsid w:val="0676007F"/>
    <w:rsid w:val="069E6575"/>
    <w:rsid w:val="074902BB"/>
    <w:rsid w:val="076771CD"/>
    <w:rsid w:val="07A31495"/>
    <w:rsid w:val="084E1401"/>
    <w:rsid w:val="090E293E"/>
    <w:rsid w:val="097E0360"/>
    <w:rsid w:val="0A77166A"/>
    <w:rsid w:val="0A9D041D"/>
    <w:rsid w:val="0AA238AF"/>
    <w:rsid w:val="0ACD04F9"/>
    <w:rsid w:val="0BD23899"/>
    <w:rsid w:val="0C07378E"/>
    <w:rsid w:val="0C927DCD"/>
    <w:rsid w:val="0CA710DF"/>
    <w:rsid w:val="0CC2522B"/>
    <w:rsid w:val="0E356BBF"/>
    <w:rsid w:val="0EA21020"/>
    <w:rsid w:val="0EA80752"/>
    <w:rsid w:val="10123A37"/>
    <w:rsid w:val="10191F0F"/>
    <w:rsid w:val="10CD7582"/>
    <w:rsid w:val="114A0BD3"/>
    <w:rsid w:val="11967974"/>
    <w:rsid w:val="11AF01B0"/>
    <w:rsid w:val="14215C1B"/>
    <w:rsid w:val="14DB226E"/>
    <w:rsid w:val="15227E9D"/>
    <w:rsid w:val="152E2536"/>
    <w:rsid w:val="15451AA4"/>
    <w:rsid w:val="15907FDC"/>
    <w:rsid w:val="160D1022"/>
    <w:rsid w:val="161B6C39"/>
    <w:rsid w:val="1632538B"/>
    <w:rsid w:val="17583772"/>
    <w:rsid w:val="176F3141"/>
    <w:rsid w:val="17B80644"/>
    <w:rsid w:val="17E51656"/>
    <w:rsid w:val="183A374F"/>
    <w:rsid w:val="1840688C"/>
    <w:rsid w:val="18D01A05"/>
    <w:rsid w:val="19467D88"/>
    <w:rsid w:val="1ACE017F"/>
    <w:rsid w:val="1B141A82"/>
    <w:rsid w:val="1BBC0A6C"/>
    <w:rsid w:val="1C172281"/>
    <w:rsid w:val="1CC90864"/>
    <w:rsid w:val="1CE1063D"/>
    <w:rsid w:val="1E3101BB"/>
    <w:rsid w:val="1E5F5CBE"/>
    <w:rsid w:val="1E6432D4"/>
    <w:rsid w:val="1E884065"/>
    <w:rsid w:val="1EB94C8D"/>
    <w:rsid w:val="1ECF3EF9"/>
    <w:rsid w:val="1F4D1FBA"/>
    <w:rsid w:val="1FFC753C"/>
    <w:rsid w:val="20C242E2"/>
    <w:rsid w:val="21A171B1"/>
    <w:rsid w:val="222E3B94"/>
    <w:rsid w:val="228C104B"/>
    <w:rsid w:val="22C376EA"/>
    <w:rsid w:val="22D476BC"/>
    <w:rsid w:val="23111232"/>
    <w:rsid w:val="232B01EF"/>
    <w:rsid w:val="23513BD2"/>
    <w:rsid w:val="23616034"/>
    <w:rsid w:val="24125580"/>
    <w:rsid w:val="245903A7"/>
    <w:rsid w:val="24816262"/>
    <w:rsid w:val="24DB5972"/>
    <w:rsid w:val="2604714B"/>
    <w:rsid w:val="28043773"/>
    <w:rsid w:val="280E6821"/>
    <w:rsid w:val="28272E00"/>
    <w:rsid w:val="28BB49E1"/>
    <w:rsid w:val="2A4E194B"/>
    <w:rsid w:val="2A573CED"/>
    <w:rsid w:val="2A88659C"/>
    <w:rsid w:val="2AE17A5A"/>
    <w:rsid w:val="2B1716CE"/>
    <w:rsid w:val="2C5B2595"/>
    <w:rsid w:val="2C7548FE"/>
    <w:rsid w:val="2CA62D0A"/>
    <w:rsid w:val="2CBE100D"/>
    <w:rsid w:val="2CD80159"/>
    <w:rsid w:val="2CDB644A"/>
    <w:rsid w:val="2CE045DE"/>
    <w:rsid w:val="2D0A13DA"/>
    <w:rsid w:val="2E225DEA"/>
    <w:rsid w:val="2F9E416C"/>
    <w:rsid w:val="2FB25F24"/>
    <w:rsid w:val="2FCA101E"/>
    <w:rsid w:val="2FDC028B"/>
    <w:rsid w:val="308F17AA"/>
    <w:rsid w:val="31190EAF"/>
    <w:rsid w:val="31EC7411"/>
    <w:rsid w:val="321E0D93"/>
    <w:rsid w:val="325F4087"/>
    <w:rsid w:val="32970DAC"/>
    <w:rsid w:val="338A382C"/>
    <w:rsid w:val="33C43D8E"/>
    <w:rsid w:val="344C5C7E"/>
    <w:rsid w:val="3467634A"/>
    <w:rsid w:val="34797155"/>
    <w:rsid w:val="34F304B6"/>
    <w:rsid w:val="35A11E52"/>
    <w:rsid w:val="35D22DC1"/>
    <w:rsid w:val="35ED0D6C"/>
    <w:rsid w:val="36175DA3"/>
    <w:rsid w:val="361C403D"/>
    <w:rsid w:val="37015224"/>
    <w:rsid w:val="37E50A79"/>
    <w:rsid w:val="37EB21FD"/>
    <w:rsid w:val="38001E06"/>
    <w:rsid w:val="395739A5"/>
    <w:rsid w:val="39AC16A8"/>
    <w:rsid w:val="39E60BE9"/>
    <w:rsid w:val="39F70510"/>
    <w:rsid w:val="3A4A7A60"/>
    <w:rsid w:val="3A5D1B2C"/>
    <w:rsid w:val="3A7D77A0"/>
    <w:rsid w:val="3B0752BB"/>
    <w:rsid w:val="3B8259CC"/>
    <w:rsid w:val="3BB865B6"/>
    <w:rsid w:val="3BE4409F"/>
    <w:rsid w:val="3CFC61AF"/>
    <w:rsid w:val="3D6E0C3B"/>
    <w:rsid w:val="3D6F1D21"/>
    <w:rsid w:val="3D960B78"/>
    <w:rsid w:val="3DBF2A1D"/>
    <w:rsid w:val="3E4E4FAF"/>
    <w:rsid w:val="3EED47C8"/>
    <w:rsid w:val="3EF94F1B"/>
    <w:rsid w:val="3F3101B5"/>
    <w:rsid w:val="3F620FE1"/>
    <w:rsid w:val="3F7D5B4C"/>
    <w:rsid w:val="3FC2141F"/>
    <w:rsid w:val="40CB53DE"/>
    <w:rsid w:val="415F71C7"/>
    <w:rsid w:val="41E77BF5"/>
    <w:rsid w:val="42130F4C"/>
    <w:rsid w:val="42680577"/>
    <w:rsid w:val="42E63F58"/>
    <w:rsid w:val="42EE0B0F"/>
    <w:rsid w:val="431A4BF8"/>
    <w:rsid w:val="433504EC"/>
    <w:rsid w:val="43E10E34"/>
    <w:rsid w:val="44012E7C"/>
    <w:rsid w:val="44801C3A"/>
    <w:rsid w:val="45CE2064"/>
    <w:rsid w:val="45EE1552"/>
    <w:rsid w:val="4670640B"/>
    <w:rsid w:val="472F18AB"/>
    <w:rsid w:val="473714E3"/>
    <w:rsid w:val="47A83982"/>
    <w:rsid w:val="48D367DD"/>
    <w:rsid w:val="49437E06"/>
    <w:rsid w:val="49BC3715"/>
    <w:rsid w:val="4A5B4CDC"/>
    <w:rsid w:val="4A733C0F"/>
    <w:rsid w:val="4B123E57"/>
    <w:rsid w:val="4B1C1902"/>
    <w:rsid w:val="4B8D4EA4"/>
    <w:rsid w:val="4BDB78EF"/>
    <w:rsid w:val="4C8229F4"/>
    <w:rsid w:val="4CAC181F"/>
    <w:rsid w:val="4D00780B"/>
    <w:rsid w:val="4D0C3B83"/>
    <w:rsid w:val="4DA93FB0"/>
    <w:rsid w:val="4DAE15C6"/>
    <w:rsid w:val="4DB74893"/>
    <w:rsid w:val="4E105B85"/>
    <w:rsid w:val="4E6C5A1E"/>
    <w:rsid w:val="4EC15544"/>
    <w:rsid w:val="4EF83441"/>
    <w:rsid w:val="4EF91206"/>
    <w:rsid w:val="4EFA2D21"/>
    <w:rsid w:val="4F806F93"/>
    <w:rsid w:val="506A299A"/>
    <w:rsid w:val="5084710C"/>
    <w:rsid w:val="51A46F68"/>
    <w:rsid w:val="51DF14E9"/>
    <w:rsid w:val="52286410"/>
    <w:rsid w:val="526D1A50"/>
    <w:rsid w:val="536658C6"/>
    <w:rsid w:val="53C955C0"/>
    <w:rsid w:val="53FC0B3F"/>
    <w:rsid w:val="540F4217"/>
    <w:rsid w:val="54DE09E3"/>
    <w:rsid w:val="55230A2F"/>
    <w:rsid w:val="55913CA7"/>
    <w:rsid w:val="55A0160C"/>
    <w:rsid w:val="55DD34AB"/>
    <w:rsid w:val="55E44CAF"/>
    <w:rsid w:val="56586573"/>
    <w:rsid w:val="57C84CF5"/>
    <w:rsid w:val="57CE0146"/>
    <w:rsid w:val="58AB543B"/>
    <w:rsid w:val="5966097F"/>
    <w:rsid w:val="59837DAB"/>
    <w:rsid w:val="59BB3784"/>
    <w:rsid w:val="5A167118"/>
    <w:rsid w:val="5A315AA5"/>
    <w:rsid w:val="5A8B67B5"/>
    <w:rsid w:val="5C477A55"/>
    <w:rsid w:val="5C503C6A"/>
    <w:rsid w:val="5C7603A4"/>
    <w:rsid w:val="5CF617D8"/>
    <w:rsid w:val="5D9F0F2C"/>
    <w:rsid w:val="5DCF1811"/>
    <w:rsid w:val="5E5876D4"/>
    <w:rsid w:val="5E9311C9"/>
    <w:rsid w:val="5EAA7B88"/>
    <w:rsid w:val="5EB07F59"/>
    <w:rsid w:val="5F1F2324"/>
    <w:rsid w:val="605B033E"/>
    <w:rsid w:val="60C7316A"/>
    <w:rsid w:val="619012B7"/>
    <w:rsid w:val="61AD584E"/>
    <w:rsid w:val="62055E3F"/>
    <w:rsid w:val="62126170"/>
    <w:rsid w:val="62375BD7"/>
    <w:rsid w:val="625F0A66"/>
    <w:rsid w:val="628C5F22"/>
    <w:rsid w:val="62A21B1D"/>
    <w:rsid w:val="62D04BBB"/>
    <w:rsid w:val="62FD0BCE"/>
    <w:rsid w:val="63260125"/>
    <w:rsid w:val="6339287B"/>
    <w:rsid w:val="63483AFA"/>
    <w:rsid w:val="6388493C"/>
    <w:rsid w:val="63CB6E78"/>
    <w:rsid w:val="640E1B20"/>
    <w:rsid w:val="641000B5"/>
    <w:rsid w:val="64356063"/>
    <w:rsid w:val="64373C6C"/>
    <w:rsid w:val="64BE613B"/>
    <w:rsid w:val="64C71494"/>
    <w:rsid w:val="6511270F"/>
    <w:rsid w:val="666176C6"/>
    <w:rsid w:val="66AD46B9"/>
    <w:rsid w:val="66D24120"/>
    <w:rsid w:val="66D460EA"/>
    <w:rsid w:val="66D849EB"/>
    <w:rsid w:val="672F1572"/>
    <w:rsid w:val="67B63E1E"/>
    <w:rsid w:val="67C41CBB"/>
    <w:rsid w:val="67F3434E"/>
    <w:rsid w:val="67FC45BC"/>
    <w:rsid w:val="683536BE"/>
    <w:rsid w:val="68582403"/>
    <w:rsid w:val="68F91DF8"/>
    <w:rsid w:val="691B1F51"/>
    <w:rsid w:val="694E2184"/>
    <w:rsid w:val="69673828"/>
    <w:rsid w:val="696B46BA"/>
    <w:rsid w:val="69DF2DDC"/>
    <w:rsid w:val="6A534678"/>
    <w:rsid w:val="6A615EE7"/>
    <w:rsid w:val="6A841BD5"/>
    <w:rsid w:val="6A9C6193"/>
    <w:rsid w:val="6AC50223"/>
    <w:rsid w:val="6AE21764"/>
    <w:rsid w:val="6B160A7F"/>
    <w:rsid w:val="6B301699"/>
    <w:rsid w:val="6BF57FC7"/>
    <w:rsid w:val="6C904861"/>
    <w:rsid w:val="6D633D24"/>
    <w:rsid w:val="6D8A0CFE"/>
    <w:rsid w:val="6E0816CA"/>
    <w:rsid w:val="6E7F4B8D"/>
    <w:rsid w:val="6E952E7D"/>
    <w:rsid w:val="6F3A3941"/>
    <w:rsid w:val="6F570FB3"/>
    <w:rsid w:val="6FFE7371"/>
    <w:rsid w:val="7093697B"/>
    <w:rsid w:val="70B12652"/>
    <w:rsid w:val="70EF0841"/>
    <w:rsid w:val="716342F2"/>
    <w:rsid w:val="723C2D56"/>
    <w:rsid w:val="72A36D91"/>
    <w:rsid w:val="73827E66"/>
    <w:rsid w:val="74B56C40"/>
    <w:rsid w:val="753B535B"/>
    <w:rsid w:val="75C01544"/>
    <w:rsid w:val="75C80561"/>
    <w:rsid w:val="76586DD6"/>
    <w:rsid w:val="766128DF"/>
    <w:rsid w:val="767F0529"/>
    <w:rsid w:val="76875EB9"/>
    <w:rsid w:val="768D6CB3"/>
    <w:rsid w:val="76D31F1A"/>
    <w:rsid w:val="76DF266D"/>
    <w:rsid w:val="76E618C8"/>
    <w:rsid w:val="76F454A1"/>
    <w:rsid w:val="76FA74A7"/>
    <w:rsid w:val="77935205"/>
    <w:rsid w:val="77BC2DA6"/>
    <w:rsid w:val="77FB6923"/>
    <w:rsid w:val="78021F6D"/>
    <w:rsid w:val="78442AA6"/>
    <w:rsid w:val="7888565F"/>
    <w:rsid w:val="78CC09CF"/>
    <w:rsid w:val="78E52CDF"/>
    <w:rsid w:val="792D5FC5"/>
    <w:rsid w:val="797D76FB"/>
    <w:rsid w:val="799B7C4E"/>
    <w:rsid w:val="79AA0CC7"/>
    <w:rsid w:val="7A2D7B93"/>
    <w:rsid w:val="7ABE4C8F"/>
    <w:rsid w:val="7AF20495"/>
    <w:rsid w:val="7B5C0B86"/>
    <w:rsid w:val="7B807919"/>
    <w:rsid w:val="7BC37458"/>
    <w:rsid w:val="7C541407"/>
    <w:rsid w:val="7CEB08EE"/>
    <w:rsid w:val="7DCC06C7"/>
    <w:rsid w:val="7E5A082B"/>
    <w:rsid w:val="7E5B30F1"/>
    <w:rsid w:val="7E7D1A26"/>
    <w:rsid w:val="7EBB646A"/>
    <w:rsid w:val="7F246851"/>
    <w:rsid w:val="7F2A46A1"/>
    <w:rsid w:val="7F8202AE"/>
    <w:rsid w:val="7FB109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2"/>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rPr>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qFormat/>
    <w:uiPriority w:val="0"/>
    <w:rPr>
      <w:color w:val="0000FF"/>
      <w:u w:val="single"/>
    </w:rPr>
  </w:style>
  <w:style w:type="character" w:customStyle="1" w:styleId="12">
    <w:name w:val="批注框文本 Char"/>
    <w:basedOn w:val="10"/>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0.jpeg"/><Relationship Id="rId8" Type="http://schemas.openxmlformats.org/officeDocument/2006/relationships/image" Target="media/image9.png"/><Relationship Id="rId7" Type="http://schemas.openxmlformats.org/officeDocument/2006/relationships/image" Target="media/image8.png"/><Relationship Id="rId6" Type="http://schemas.openxmlformats.org/officeDocument/2006/relationships/image" Target="media/image7.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2.png"/><Relationship Id="rId20" Type="http://schemas.openxmlformats.org/officeDocument/2006/relationships/image" Target="media/image21.jpeg"/><Relationship Id="rId2" Type="http://schemas.openxmlformats.org/officeDocument/2006/relationships/settings" Target="settings.xml"/><Relationship Id="rId19" Type="http://schemas.openxmlformats.org/officeDocument/2006/relationships/image" Target="media/image20.jpeg"/><Relationship Id="rId18" Type="http://schemas.openxmlformats.org/officeDocument/2006/relationships/image" Target="media/image19.jpeg"/><Relationship Id="rId17" Type="http://schemas.openxmlformats.org/officeDocument/2006/relationships/image" Target="media/image18.jpeg"/><Relationship Id="rId16" Type="http://schemas.openxmlformats.org/officeDocument/2006/relationships/image" Target="media/image17.jpeg"/><Relationship Id="rId15" Type="http://schemas.openxmlformats.org/officeDocument/2006/relationships/image" Target="media/image16.jpeg"/><Relationship Id="rId14" Type="http://schemas.openxmlformats.org/officeDocument/2006/relationships/image" Target="media/image15.jpeg"/><Relationship Id="rId13" Type="http://schemas.openxmlformats.org/officeDocument/2006/relationships/image" Target="media/image14.png"/><Relationship Id="rId12" Type="http://schemas.openxmlformats.org/officeDocument/2006/relationships/image" Target="media/image13.png"/><Relationship Id="rId11" Type="http://schemas.openxmlformats.org/officeDocument/2006/relationships/image" Target="media/image12.jpeg"/><Relationship Id="rId10" Type="http://schemas.openxmlformats.org/officeDocument/2006/relationships/image" Target="media/image1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4" Type="http://schemas.openxmlformats.org/officeDocument/2006/relationships/image" Target="media/image6.png"/><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2133</Words>
  <Characters>2553</Characters>
  <Lines>23</Lines>
  <Paragraphs>6</Paragraphs>
  <TotalTime>1</TotalTime>
  <ScaleCrop>false</ScaleCrop>
  <LinksUpToDate>false</LinksUpToDate>
  <CharactersWithSpaces>2714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2026-01-04T09:21:00Z</dcterms:created>
  <dc:creator>lenovo</dc:creator>
  <cp:lastModifiedBy>波比1373157843</cp:lastModifiedBy>
  <dcterms:modified xsi:type="dcterms:W3CDTF">2026-01-05T07:18:19Z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eyJoZGlkIjoiZjAxNmYxZWRlOGNhNmFlNzViYzQ1MjBmZGM5NmNlZjUiLCJ1c2VySWQiOiIzMTY2ODUyIn0=</vt:lpwstr>
  </property>
  <property fmtid="{D5CDD505-2E9C-101B-9397-08002B2CF9AE}" pid="4" name="ICV">
    <vt:lpwstr>F329C525BACD456A84568921AE8487B4_13</vt:lpwstr>
  </property>
</Properties>
</file>